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F6" w:rsidRDefault="005405F6" w:rsidP="001F38E3">
      <w:pPr>
        <w:spacing w:after="0"/>
      </w:pPr>
      <w:r>
        <w:rPr>
          <w:noProof/>
        </w:rPr>
        <w:drawing>
          <wp:anchor distT="0" distB="0" distL="114300" distR="114300" simplePos="0" relativeHeight="251659264" behindDoc="1" locked="0" layoutInCell="1" allowOverlap="1">
            <wp:simplePos x="0" y="0"/>
            <wp:positionH relativeFrom="column">
              <wp:posOffset>5334000</wp:posOffset>
            </wp:positionH>
            <wp:positionV relativeFrom="paragraph">
              <wp:posOffset>-314325</wp:posOffset>
            </wp:positionV>
            <wp:extent cx="809625" cy="819150"/>
            <wp:effectExtent l="19050" t="0" r="9525" b="0"/>
            <wp:wrapSquare wrapText="bothSides"/>
            <wp:docPr id="3" name="Picture 3"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 Final"/>
                    <pic:cNvPicPr>
                      <a:picLocks noChangeAspect="1" noChangeArrowheads="1"/>
                    </pic:cNvPicPr>
                  </pic:nvPicPr>
                  <pic:blipFill>
                    <a:blip r:embed="rId7" cstate="print"/>
                    <a:srcRect/>
                    <a:stretch>
                      <a:fillRect/>
                    </a:stretch>
                  </pic:blipFill>
                  <pic:spPr bwMode="auto">
                    <a:xfrm>
                      <a:off x="0" y="0"/>
                      <a:ext cx="809625" cy="819150"/>
                    </a:xfrm>
                    <a:prstGeom prst="rect">
                      <a:avLst/>
                    </a:prstGeom>
                    <a:noFill/>
                    <a:ln w="9525">
                      <a:noFill/>
                      <a:miter lim="800000"/>
                      <a:headEnd/>
                      <a:tailEnd/>
                    </a:ln>
                  </pic:spPr>
                </pic:pic>
              </a:graphicData>
            </a:graphic>
          </wp:anchor>
        </w:drawing>
      </w:r>
    </w:p>
    <w:p w:rsidR="005405F6" w:rsidRDefault="005405F6" w:rsidP="001F38E3">
      <w:pPr>
        <w:spacing w:after="0"/>
      </w:pPr>
    </w:p>
    <w:p w:rsidR="00487ED8" w:rsidRDefault="00487ED8" w:rsidP="005405F6">
      <w:pPr>
        <w:spacing w:after="0" w:line="240" w:lineRule="auto"/>
      </w:pPr>
    </w:p>
    <w:p w:rsidR="005405F6" w:rsidRDefault="005405F6" w:rsidP="001F38E3">
      <w:pPr>
        <w:spacing w:after="0"/>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630"/>
        <w:gridCol w:w="4950"/>
      </w:tblGrid>
      <w:tr w:rsidR="00487ED8" w:rsidRPr="00EB6625" w:rsidTr="005405F6">
        <w:trPr>
          <w:trHeight w:val="1247"/>
        </w:trPr>
        <w:tc>
          <w:tcPr>
            <w:tcW w:w="4320" w:type="dxa"/>
            <w:vAlign w:val="center"/>
          </w:tcPr>
          <w:p w:rsidR="00487ED8" w:rsidRPr="00935E82" w:rsidRDefault="00487ED8" w:rsidP="005405F6">
            <w:pPr>
              <w:pStyle w:val="Heading1"/>
              <w:spacing w:before="0" w:after="0"/>
              <w:rPr>
                <w:rFonts w:cs="Arial"/>
                <w:sz w:val="24"/>
                <w:szCs w:val="24"/>
              </w:rPr>
            </w:pPr>
            <w:r>
              <w:rPr>
                <w:rFonts w:cs="Arial"/>
                <w:sz w:val="28"/>
                <w:szCs w:val="28"/>
              </w:rPr>
              <w:t>Protective Body Armor</w:t>
            </w:r>
          </w:p>
        </w:tc>
        <w:tc>
          <w:tcPr>
            <w:tcW w:w="5580" w:type="dxa"/>
            <w:gridSpan w:val="2"/>
          </w:tcPr>
          <w:p w:rsidR="00487ED8" w:rsidRPr="005D7133" w:rsidRDefault="00487ED8" w:rsidP="005405F6">
            <w:pPr>
              <w:rPr>
                <w:rFonts w:ascii="Arial" w:eastAsia="Calibri" w:hAnsi="Arial" w:cs="Times New Roman"/>
                <w:sz w:val="24"/>
                <w:szCs w:val="24"/>
              </w:rPr>
            </w:pPr>
            <w:r w:rsidRPr="005D7133">
              <w:rPr>
                <w:rFonts w:ascii="Arial" w:eastAsia="Calibri" w:hAnsi="Arial" w:cs="Times New Roman"/>
                <w:sz w:val="24"/>
                <w:szCs w:val="24"/>
              </w:rPr>
              <w:t>Related Policies:</w:t>
            </w:r>
          </w:p>
          <w:p w:rsidR="00487ED8" w:rsidRPr="00EB6625" w:rsidRDefault="00487ED8" w:rsidP="005405F6">
            <w:pPr>
              <w:rPr>
                <w:rFonts w:ascii="Arial" w:eastAsia="Calibri" w:hAnsi="Arial" w:cs="Times New Roman"/>
                <w:sz w:val="24"/>
                <w:szCs w:val="24"/>
              </w:rPr>
            </w:pPr>
          </w:p>
        </w:tc>
      </w:tr>
      <w:tr w:rsidR="00487ED8" w:rsidRPr="00EB6625" w:rsidTr="005405F6">
        <w:trPr>
          <w:trHeight w:val="1275"/>
        </w:trPr>
        <w:tc>
          <w:tcPr>
            <w:tcW w:w="9900" w:type="dxa"/>
            <w:gridSpan w:val="3"/>
          </w:tcPr>
          <w:p w:rsidR="00487ED8" w:rsidRPr="00EB6625" w:rsidRDefault="00487ED8" w:rsidP="005405F6">
            <w:pPr>
              <w:jc w:val="both"/>
              <w:rPr>
                <w:rFonts w:ascii="Arial" w:eastAsia="Calibri" w:hAnsi="Arial" w:cs="Arial"/>
                <w:i/>
                <w:sz w:val="24"/>
                <w:szCs w:val="24"/>
              </w:rPr>
            </w:pPr>
            <w:r w:rsidRPr="00EB6625">
              <w:rPr>
                <w:rFonts w:ascii="Arial" w:eastAsia="Calibri"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487ED8" w:rsidRPr="00EB6625" w:rsidTr="005405F6">
        <w:trPr>
          <w:trHeight w:val="491"/>
        </w:trPr>
        <w:tc>
          <w:tcPr>
            <w:tcW w:w="9900" w:type="dxa"/>
            <w:gridSpan w:val="3"/>
          </w:tcPr>
          <w:p w:rsidR="00487ED8" w:rsidRPr="00EB6625" w:rsidRDefault="00487ED8" w:rsidP="005405F6">
            <w:pPr>
              <w:spacing w:after="0"/>
              <w:jc w:val="both"/>
              <w:rPr>
                <w:rFonts w:ascii="Arial" w:eastAsia="Calibri" w:hAnsi="Arial" w:cs="Arial"/>
                <w:sz w:val="24"/>
                <w:szCs w:val="24"/>
              </w:rPr>
            </w:pPr>
            <w:r w:rsidRPr="00EB6625">
              <w:rPr>
                <w:rFonts w:ascii="Arial" w:eastAsia="Calibri" w:hAnsi="Arial" w:cs="Arial"/>
                <w:sz w:val="24"/>
                <w:szCs w:val="24"/>
              </w:rPr>
              <w:t xml:space="preserve">Applicable </w:t>
            </w:r>
            <w:r w:rsidR="00A55824">
              <w:rPr>
                <w:rFonts w:ascii="Arial" w:eastAsia="Calibri" w:hAnsi="Arial" w:cs="Arial"/>
                <w:sz w:val="24"/>
                <w:szCs w:val="24"/>
              </w:rPr>
              <w:t>KY</w:t>
            </w:r>
            <w:r w:rsidRPr="00EB6625">
              <w:rPr>
                <w:rFonts w:ascii="Arial" w:eastAsia="Calibri" w:hAnsi="Arial" w:cs="Arial"/>
                <w:sz w:val="24"/>
                <w:szCs w:val="24"/>
              </w:rPr>
              <w:t xml:space="preserve"> Statutes: </w:t>
            </w:r>
          </w:p>
        </w:tc>
      </w:tr>
      <w:tr w:rsidR="00487ED8" w:rsidRPr="00EB6625" w:rsidTr="005405F6">
        <w:trPr>
          <w:trHeight w:val="491"/>
        </w:trPr>
        <w:tc>
          <w:tcPr>
            <w:tcW w:w="9900" w:type="dxa"/>
            <w:gridSpan w:val="3"/>
          </w:tcPr>
          <w:p w:rsidR="00487ED8" w:rsidRPr="00EB6625" w:rsidRDefault="00487ED8" w:rsidP="005405F6">
            <w:pPr>
              <w:spacing w:after="0"/>
              <w:jc w:val="both"/>
              <w:rPr>
                <w:rFonts w:ascii="Arial" w:eastAsia="Calibri" w:hAnsi="Arial" w:cs="Arial"/>
                <w:sz w:val="24"/>
                <w:szCs w:val="24"/>
              </w:rPr>
            </w:pPr>
            <w:r w:rsidRPr="00EB6625">
              <w:rPr>
                <w:rFonts w:ascii="Arial" w:eastAsia="Calibri" w:hAnsi="Arial" w:cs="Arial"/>
                <w:sz w:val="24"/>
                <w:szCs w:val="24"/>
              </w:rPr>
              <w:t>OSHA:</w:t>
            </w:r>
          </w:p>
        </w:tc>
      </w:tr>
      <w:tr w:rsidR="00487ED8" w:rsidRPr="00EB6625" w:rsidTr="005405F6">
        <w:trPr>
          <w:trHeight w:val="491"/>
        </w:trPr>
        <w:tc>
          <w:tcPr>
            <w:tcW w:w="9900" w:type="dxa"/>
            <w:gridSpan w:val="3"/>
          </w:tcPr>
          <w:p w:rsidR="00487ED8" w:rsidRPr="00EB6625" w:rsidRDefault="00487ED8" w:rsidP="005405F6">
            <w:pPr>
              <w:spacing w:after="0"/>
              <w:jc w:val="both"/>
              <w:rPr>
                <w:rFonts w:ascii="Arial" w:eastAsia="Calibri" w:hAnsi="Arial" w:cs="Arial"/>
                <w:sz w:val="24"/>
                <w:szCs w:val="24"/>
              </w:rPr>
            </w:pPr>
            <w:r w:rsidRPr="00EB6625">
              <w:rPr>
                <w:rFonts w:ascii="Arial" w:eastAsia="Calibri" w:hAnsi="Arial" w:cs="Arial"/>
                <w:sz w:val="24"/>
                <w:szCs w:val="24"/>
              </w:rPr>
              <w:t xml:space="preserve">NFPA Standard: </w:t>
            </w:r>
            <w:r>
              <w:rPr>
                <w:rFonts w:ascii="Arial" w:hAnsi="Arial" w:cs="Arial"/>
                <w:sz w:val="24"/>
                <w:szCs w:val="24"/>
              </w:rPr>
              <w:t xml:space="preserve">1500, </w:t>
            </w:r>
            <w:r>
              <w:rPr>
                <w:rFonts w:ascii="Arial" w:eastAsia="Calibri" w:hAnsi="Arial" w:cs="Arial"/>
                <w:sz w:val="24"/>
                <w:szCs w:val="24"/>
              </w:rPr>
              <w:t>Ch. 7.1.1 and 8.10.11</w:t>
            </w:r>
          </w:p>
        </w:tc>
      </w:tr>
      <w:tr w:rsidR="00487ED8" w:rsidRPr="00EB6625" w:rsidTr="005405F6">
        <w:trPr>
          <w:trHeight w:val="491"/>
        </w:trPr>
        <w:tc>
          <w:tcPr>
            <w:tcW w:w="4950" w:type="dxa"/>
            <w:gridSpan w:val="2"/>
          </w:tcPr>
          <w:p w:rsidR="00487ED8" w:rsidRPr="00EB6625" w:rsidRDefault="00487ED8" w:rsidP="005405F6">
            <w:pPr>
              <w:spacing w:after="0"/>
              <w:jc w:val="both"/>
              <w:rPr>
                <w:rFonts w:ascii="Arial" w:eastAsia="Calibri" w:hAnsi="Arial" w:cs="Arial"/>
                <w:sz w:val="24"/>
                <w:szCs w:val="24"/>
              </w:rPr>
            </w:pPr>
            <w:r w:rsidRPr="00EB6625">
              <w:rPr>
                <w:rFonts w:ascii="Arial" w:eastAsia="Calibri" w:hAnsi="Arial" w:cs="Arial"/>
                <w:sz w:val="24"/>
                <w:szCs w:val="24"/>
              </w:rPr>
              <w:t>Date Implemented:</w:t>
            </w:r>
          </w:p>
        </w:tc>
        <w:tc>
          <w:tcPr>
            <w:tcW w:w="4950" w:type="dxa"/>
          </w:tcPr>
          <w:p w:rsidR="00487ED8" w:rsidRPr="00EB6625" w:rsidRDefault="00487ED8" w:rsidP="005405F6">
            <w:pPr>
              <w:spacing w:after="0"/>
              <w:jc w:val="both"/>
              <w:rPr>
                <w:rFonts w:ascii="Arial" w:eastAsia="Calibri" w:hAnsi="Arial" w:cs="Arial"/>
                <w:sz w:val="24"/>
                <w:szCs w:val="24"/>
              </w:rPr>
            </w:pPr>
            <w:r w:rsidRPr="00EB6625">
              <w:rPr>
                <w:rFonts w:ascii="Arial" w:eastAsia="Calibri" w:hAnsi="Arial" w:cs="Arial"/>
                <w:sz w:val="24"/>
                <w:szCs w:val="24"/>
              </w:rPr>
              <w:t>Review Date:</w:t>
            </w:r>
          </w:p>
        </w:tc>
      </w:tr>
    </w:tbl>
    <w:p w:rsidR="005405F6" w:rsidRPr="005405F6" w:rsidRDefault="005405F6" w:rsidP="005405F6">
      <w:pPr>
        <w:pStyle w:val="ListParagraph"/>
        <w:spacing w:after="0" w:line="240" w:lineRule="auto"/>
        <w:ind w:left="360" w:right="-450"/>
        <w:jc w:val="both"/>
        <w:rPr>
          <w:rFonts w:ascii="Arial" w:hAnsi="Arial" w:cs="Arial"/>
          <w:sz w:val="24"/>
          <w:szCs w:val="24"/>
        </w:rPr>
      </w:pPr>
    </w:p>
    <w:p w:rsidR="00516C31" w:rsidRDefault="00487ED8" w:rsidP="00B66E1F">
      <w:pPr>
        <w:pStyle w:val="ListParagraph"/>
        <w:numPr>
          <w:ilvl w:val="0"/>
          <w:numId w:val="5"/>
        </w:numPr>
        <w:spacing w:after="0" w:line="240" w:lineRule="auto"/>
        <w:ind w:left="360" w:right="-450" w:hanging="450"/>
        <w:jc w:val="both"/>
        <w:rPr>
          <w:rFonts w:ascii="Arial" w:hAnsi="Arial" w:cs="Arial"/>
          <w:sz w:val="24"/>
          <w:szCs w:val="24"/>
        </w:rPr>
      </w:pPr>
      <w:r w:rsidRPr="00516C31">
        <w:rPr>
          <w:rFonts w:ascii="Arial" w:hAnsi="Arial" w:cs="Arial"/>
          <w:b/>
          <w:sz w:val="24"/>
          <w:szCs w:val="24"/>
        </w:rPr>
        <w:t>Purpose:</w:t>
      </w:r>
      <w:r w:rsidRPr="00516C31">
        <w:rPr>
          <w:rFonts w:ascii="Arial" w:hAnsi="Arial" w:cs="Arial"/>
          <w:sz w:val="24"/>
          <w:szCs w:val="24"/>
        </w:rPr>
        <w:t xml:space="preserve"> The purpose of this policy is to establish procedures for the care, use, and maintenance of protective body armor.</w:t>
      </w:r>
    </w:p>
    <w:p w:rsidR="00516C31" w:rsidRDefault="00516C31" w:rsidP="00B66E1F">
      <w:pPr>
        <w:pStyle w:val="ListParagraph"/>
        <w:spacing w:after="0" w:line="240" w:lineRule="auto"/>
        <w:ind w:left="360" w:right="-450" w:hanging="450"/>
        <w:jc w:val="both"/>
        <w:rPr>
          <w:rFonts w:ascii="Arial" w:hAnsi="Arial" w:cs="Arial"/>
          <w:sz w:val="24"/>
          <w:szCs w:val="24"/>
        </w:rPr>
      </w:pPr>
    </w:p>
    <w:p w:rsidR="00516C31" w:rsidRDefault="00BE5F95" w:rsidP="00B66E1F">
      <w:pPr>
        <w:pStyle w:val="ListParagraph"/>
        <w:numPr>
          <w:ilvl w:val="0"/>
          <w:numId w:val="5"/>
        </w:numPr>
        <w:spacing w:after="0" w:line="240" w:lineRule="auto"/>
        <w:ind w:left="360" w:right="-450" w:hanging="450"/>
        <w:jc w:val="both"/>
        <w:rPr>
          <w:rFonts w:ascii="Arial" w:hAnsi="Arial" w:cs="Arial"/>
          <w:sz w:val="24"/>
          <w:szCs w:val="24"/>
        </w:rPr>
      </w:pPr>
      <w:r w:rsidRPr="00516C31">
        <w:rPr>
          <w:rFonts w:ascii="Arial" w:hAnsi="Arial" w:cs="Arial"/>
          <w:b/>
          <w:sz w:val="24"/>
          <w:szCs w:val="24"/>
        </w:rPr>
        <w:t>Policy</w:t>
      </w:r>
      <w:r w:rsidR="00487ED8" w:rsidRPr="00516C31">
        <w:rPr>
          <w:rFonts w:ascii="Arial" w:hAnsi="Arial" w:cs="Arial"/>
          <w:b/>
          <w:sz w:val="24"/>
          <w:szCs w:val="24"/>
        </w:rPr>
        <w:t xml:space="preserve">:  </w:t>
      </w:r>
      <w:r w:rsidR="00470DA3" w:rsidRPr="00516C31">
        <w:rPr>
          <w:rFonts w:ascii="Arial" w:hAnsi="Arial" w:cs="Arial"/>
          <w:sz w:val="24"/>
          <w:szCs w:val="24"/>
        </w:rPr>
        <w:t xml:space="preserve">In accordance with </w:t>
      </w:r>
      <w:r w:rsidR="00A613D3" w:rsidRPr="00516C31">
        <w:rPr>
          <w:rFonts w:ascii="Arial" w:hAnsi="Arial" w:cs="Arial"/>
          <w:sz w:val="24"/>
          <w:szCs w:val="24"/>
        </w:rPr>
        <w:t>NFPA 1500</w:t>
      </w:r>
      <w:r w:rsidR="00470DA3" w:rsidRPr="00516C31">
        <w:rPr>
          <w:rFonts w:ascii="Arial" w:hAnsi="Arial" w:cs="Arial"/>
          <w:sz w:val="24"/>
          <w:szCs w:val="24"/>
        </w:rPr>
        <w:t>, the fire department shall provide each member with protective clothing and protective equipment that is designed to provide protection from the hazards to which the member is likely to be exposed and is suitable for the tasks that the member is expected to perform. Body armor has been proven to provide an effective means to protect the wearer from blunt force trauma, sharp objects as well as gunshot wounds.</w:t>
      </w:r>
      <w:r w:rsidR="00487ED8" w:rsidRPr="00516C31">
        <w:rPr>
          <w:rFonts w:ascii="Arial" w:hAnsi="Arial" w:cs="Arial"/>
          <w:sz w:val="24"/>
          <w:szCs w:val="24"/>
        </w:rPr>
        <w:t xml:space="preserve"> Protective body </w:t>
      </w:r>
      <w:proofErr w:type="gramStart"/>
      <w:r w:rsidR="00487ED8" w:rsidRPr="00516C31">
        <w:rPr>
          <w:rFonts w:ascii="Arial" w:hAnsi="Arial" w:cs="Arial"/>
          <w:sz w:val="24"/>
          <w:szCs w:val="24"/>
        </w:rPr>
        <w:t>armor,</w:t>
      </w:r>
      <w:proofErr w:type="gramEnd"/>
      <w:r w:rsidR="00487ED8" w:rsidRPr="00516C31">
        <w:rPr>
          <w:rFonts w:ascii="Arial" w:hAnsi="Arial" w:cs="Arial"/>
          <w:sz w:val="24"/>
          <w:szCs w:val="24"/>
        </w:rPr>
        <w:t xml:space="preserve"> shall be utilized only by members who are trained and qualified to use such equipment.</w:t>
      </w:r>
    </w:p>
    <w:p w:rsidR="00516C31" w:rsidRPr="00516C31" w:rsidRDefault="00516C31" w:rsidP="00B66E1F">
      <w:pPr>
        <w:pStyle w:val="ListParagraph"/>
        <w:spacing w:after="0" w:line="240" w:lineRule="auto"/>
        <w:ind w:right="-450"/>
        <w:jc w:val="both"/>
        <w:rPr>
          <w:rFonts w:ascii="Arial" w:hAnsi="Arial" w:cs="Arial"/>
          <w:b/>
          <w:sz w:val="24"/>
          <w:szCs w:val="24"/>
        </w:rPr>
      </w:pPr>
    </w:p>
    <w:p w:rsidR="00516C31" w:rsidRPr="00516C31" w:rsidRDefault="00347662" w:rsidP="00B66E1F">
      <w:pPr>
        <w:pStyle w:val="ListParagraph"/>
        <w:numPr>
          <w:ilvl w:val="0"/>
          <w:numId w:val="5"/>
        </w:numPr>
        <w:spacing w:after="0" w:line="240" w:lineRule="auto"/>
        <w:ind w:left="360" w:right="-450" w:hanging="450"/>
        <w:jc w:val="both"/>
        <w:rPr>
          <w:rFonts w:ascii="Arial" w:hAnsi="Arial" w:cs="Arial"/>
          <w:sz w:val="24"/>
          <w:szCs w:val="24"/>
        </w:rPr>
      </w:pPr>
      <w:r w:rsidRPr="00516C31">
        <w:rPr>
          <w:rFonts w:ascii="Arial" w:hAnsi="Arial" w:cs="Arial"/>
          <w:b/>
          <w:sz w:val="24"/>
          <w:szCs w:val="24"/>
        </w:rPr>
        <w:t>Definitions</w:t>
      </w:r>
    </w:p>
    <w:p w:rsidR="00516C31" w:rsidRPr="00516C31" w:rsidRDefault="00516C31" w:rsidP="00B66E1F">
      <w:pPr>
        <w:pStyle w:val="ListParagraph"/>
        <w:spacing w:after="0" w:line="240" w:lineRule="auto"/>
        <w:ind w:right="-450"/>
        <w:jc w:val="both"/>
        <w:rPr>
          <w:rFonts w:ascii="Arial" w:hAnsi="Arial" w:cs="Arial"/>
          <w:sz w:val="24"/>
          <w:szCs w:val="24"/>
        </w:rPr>
      </w:pPr>
    </w:p>
    <w:p w:rsidR="00516C31" w:rsidRDefault="00122142" w:rsidP="00B66E1F">
      <w:pPr>
        <w:pStyle w:val="ListParagraph"/>
        <w:spacing w:after="0" w:line="240" w:lineRule="auto"/>
        <w:ind w:left="360" w:right="-450"/>
        <w:jc w:val="both"/>
        <w:rPr>
          <w:rFonts w:ascii="Arial" w:hAnsi="Arial" w:cs="Arial"/>
          <w:sz w:val="24"/>
          <w:szCs w:val="24"/>
        </w:rPr>
      </w:pPr>
      <w:r w:rsidRPr="001F38E3">
        <w:rPr>
          <w:rFonts w:ascii="Arial" w:hAnsi="Arial" w:cs="Arial"/>
          <w:b/>
          <w:sz w:val="24"/>
          <w:szCs w:val="24"/>
        </w:rPr>
        <w:t xml:space="preserve">Protective </w:t>
      </w:r>
      <w:r w:rsidR="00347662" w:rsidRPr="001F38E3">
        <w:rPr>
          <w:rFonts w:ascii="Arial" w:hAnsi="Arial" w:cs="Arial"/>
          <w:b/>
          <w:sz w:val="24"/>
          <w:szCs w:val="24"/>
        </w:rPr>
        <w:t xml:space="preserve">Body </w:t>
      </w:r>
      <w:r w:rsidRPr="001F38E3">
        <w:rPr>
          <w:rFonts w:ascii="Arial" w:hAnsi="Arial" w:cs="Arial"/>
          <w:b/>
          <w:sz w:val="24"/>
          <w:szCs w:val="24"/>
        </w:rPr>
        <w:t>A</w:t>
      </w:r>
      <w:r w:rsidR="00347662" w:rsidRPr="001F38E3">
        <w:rPr>
          <w:rFonts w:ascii="Arial" w:hAnsi="Arial" w:cs="Arial"/>
          <w:b/>
          <w:sz w:val="24"/>
          <w:szCs w:val="24"/>
        </w:rPr>
        <w:t>rmor</w:t>
      </w:r>
      <w:r w:rsidR="001F38E3">
        <w:rPr>
          <w:rFonts w:ascii="Arial" w:hAnsi="Arial" w:cs="Arial"/>
          <w:b/>
          <w:sz w:val="24"/>
          <w:szCs w:val="24"/>
        </w:rPr>
        <w:t>:</w:t>
      </w:r>
      <w:r w:rsidR="00470DA3" w:rsidRPr="00516C31">
        <w:rPr>
          <w:rFonts w:ascii="Arial" w:hAnsi="Arial" w:cs="Arial"/>
          <w:sz w:val="24"/>
          <w:szCs w:val="24"/>
        </w:rPr>
        <w:t xml:space="preserve">  An item of personal protective equipment that provides protection </w:t>
      </w:r>
      <w:r w:rsidR="00AC48AC" w:rsidRPr="00516C31">
        <w:rPr>
          <w:rFonts w:ascii="Arial" w:hAnsi="Arial" w:cs="Arial"/>
          <w:sz w:val="24"/>
          <w:szCs w:val="24"/>
        </w:rPr>
        <w:t xml:space="preserve">for the torso </w:t>
      </w:r>
      <w:r w:rsidR="00470DA3" w:rsidRPr="00516C31">
        <w:rPr>
          <w:rFonts w:ascii="Arial" w:hAnsi="Arial" w:cs="Arial"/>
          <w:sz w:val="24"/>
          <w:szCs w:val="24"/>
        </w:rPr>
        <w:t>against specific ballistic threats</w:t>
      </w:r>
      <w:r w:rsidR="00AC48AC" w:rsidRPr="00516C31">
        <w:rPr>
          <w:rFonts w:ascii="Arial" w:hAnsi="Arial" w:cs="Arial"/>
          <w:sz w:val="24"/>
          <w:szCs w:val="24"/>
        </w:rPr>
        <w:t xml:space="preserve">. </w:t>
      </w:r>
    </w:p>
    <w:p w:rsidR="00516C31" w:rsidRDefault="00516C31" w:rsidP="00B66E1F">
      <w:pPr>
        <w:pStyle w:val="ListParagraph"/>
        <w:spacing w:after="0" w:line="240" w:lineRule="auto"/>
        <w:ind w:left="360" w:right="-450"/>
        <w:jc w:val="both"/>
        <w:rPr>
          <w:rFonts w:ascii="Arial" w:hAnsi="Arial" w:cs="Arial"/>
          <w:sz w:val="24"/>
          <w:szCs w:val="24"/>
        </w:rPr>
      </w:pPr>
    </w:p>
    <w:p w:rsidR="00347662" w:rsidRPr="001F38E3" w:rsidRDefault="00347662" w:rsidP="00B66E1F">
      <w:pPr>
        <w:pStyle w:val="ListParagraph"/>
        <w:numPr>
          <w:ilvl w:val="0"/>
          <w:numId w:val="6"/>
        </w:numPr>
        <w:spacing w:after="0" w:line="240" w:lineRule="auto"/>
        <w:ind w:left="360" w:right="-450" w:firstLine="0"/>
        <w:jc w:val="both"/>
        <w:rPr>
          <w:rFonts w:ascii="Arial" w:hAnsi="Arial" w:cs="Arial"/>
          <w:sz w:val="24"/>
          <w:szCs w:val="24"/>
        </w:rPr>
      </w:pPr>
      <w:r w:rsidRPr="007A175C">
        <w:rPr>
          <w:rFonts w:ascii="Arial" w:hAnsi="Arial" w:cs="Arial"/>
          <w:b/>
          <w:sz w:val="24"/>
          <w:szCs w:val="24"/>
        </w:rPr>
        <w:t xml:space="preserve">Guidelines for the </w:t>
      </w:r>
      <w:r w:rsidR="00B66E1F">
        <w:rPr>
          <w:rFonts w:ascii="Arial" w:hAnsi="Arial" w:cs="Arial"/>
          <w:b/>
          <w:sz w:val="24"/>
          <w:szCs w:val="24"/>
        </w:rPr>
        <w:t>C</w:t>
      </w:r>
      <w:r w:rsidRPr="007A175C">
        <w:rPr>
          <w:rFonts w:ascii="Arial" w:hAnsi="Arial" w:cs="Arial"/>
          <w:b/>
          <w:sz w:val="24"/>
          <w:szCs w:val="24"/>
        </w:rPr>
        <w:t xml:space="preserve">are, </w:t>
      </w:r>
      <w:r w:rsidR="00B66E1F">
        <w:rPr>
          <w:rFonts w:ascii="Arial" w:hAnsi="Arial" w:cs="Arial"/>
          <w:b/>
          <w:sz w:val="24"/>
          <w:szCs w:val="24"/>
        </w:rPr>
        <w:t>U</w:t>
      </w:r>
      <w:r w:rsidRPr="007A175C">
        <w:rPr>
          <w:rFonts w:ascii="Arial" w:hAnsi="Arial" w:cs="Arial"/>
          <w:b/>
          <w:sz w:val="24"/>
          <w:szCs w:val="24"/>
        </w:rPr>
        <w:t xml:space="preserve">se and </w:t>
      </w:r>
      <w:r w:rsidR="00B66E1F">
        <w:rPr>
          <w:rFonts w:ascii="Arial" w:hAnsi="Arial" w:cs="Arial"/>
          <w:b/>
          <w:sz w:val="24"/>
          <w:szCs w:val="24"/>
        </w:rPr>
        <w:t>M</w:t>
      </w:r>
      <w:r w:rsidRPr="007A175C">
        <w:rPr>
          <w:rFonts w:ascii="Arial" w:hAnsi="Arial" w:cs="Arial"/>
          <w:b/>
          <w:sz w:val="24"/>
          <w:szCs w:val="24"/>
        </w:rPr>
        <w:t xml:space="preserve">aintenance of the </w:t>
      </w:r>
      <w:r w:rsidR="00B66E1F">
        <w:rPr>
          <w:rFonts w:ascii="Arial" w:hAnsi="Arial" w:cs="Arial"/>
          <w:b/>
          <w:sz w:val="24"/>
          <w:szCs w:val="24"/>
        </w:rPr>
        <w:t>Protective Body A</w:t>
      </w:r>
      <w:r w:rsidRPr="007A175C">
        <w:rPr>
          <w:rFonts w:ascii="Arial" w:hAnsi="Arial" w:cs="Arial"/>
          <w:b/>
          <w:sz w:val="24"/>
          <w:szCs w:val="24"/>
        </w:rPr>
        <w:t>rmor</w:t>
      </w:r>
    </w:p>
    <w:p w:rsidR="001F38E3" w:rsidRPr="00516C31" w:rsidRDefault="001F38E3" w:rsidP="00B66E1F">
      <w:pPr>
        <w:pStyle w:val="ListParagraph"/>
        <w:spacing w:after="0" w:line="240" w:lineRule="auto"/>
        <w:ind w:left="630" w:right="-450"/>
        <w:jc w:val="both"/>
        <w:rPr>
          <w:rFonts w:ascii="Arial" w:hAnsi="Arial" w:cs="Arial"/>
          <w:sz w:val="24"/>
          <w:szCs w:val="24"/>
        </w:rPr>
      </w:pPr>
    </w:p>
    <w:p w:rsidR="00347662" w:rsidRDefault="00122142" w:rsidP="00B66E1F">
      <w:pPr>
        <w:pStyle w:val="ListParagraph"/>
        <w:numPr>
          <w:ilvl w:val="0"/>
          <w:numId w:val="1"/>
        </w:numPr>
        <w:spacing w:after="0" w:line="240" w:lineRule="auto"/>
        <w:ind w:left="1080" w:right="-450"/>
        <w:jc w:val="both"/>
        <w:rPr>
          <w:rFonts w:ascii="Arial" w:hAnsi="Arial" w:cs="Arial"/>
          <w:sz w:val="24"/>
          <w:szCs w:val="24"/>
        </w:rPr>
      </w:pPr>
      <w:r w:rsidRPr="007A175C">
        <w:rPr>
          <w:rFonts w:ascii="Arial" w:hAnsi="Arial" w:cs="Arial"/>
          <w:sz w:val="24"/>
          <w:szCs w:val="24"/>
        </w:rPr>
        <w:t xml:space="preserve">The </w:t>
      </w:r>
      <w:r w:rsidR="00347662" w:rsidRPr="007A175C">
        <w:rPr>
          <w:rFonts w:ascii="Arial" w:hAnsi="Arial" w:cs="Arial"/>
          <w:sz w:val="24"/>
          <w:szCs w:val="24"/>
        </w:rPr>
        <w:t xml:space="preserve">care, use and maintenance of protective body armor </w:t>
      </w:r>
      <w:r w:rsidRPr="007A175C">
        <w:rPr>
          <w:rFonts w:ascii="Arial" w:hAnsi="Arial" w:cs="Arial"/>
          <w:sz w:val="24"/>
          <w:szCs w:val="24"/>
        </w:rPr>
        <w:t xml:space="preserve">shall be </w:t>
      </w:r>
      <w:r w:rsidR="00347662" w:rsidRPr="007A175C">
        <w:rPr>
          <w:rFonts w:ascii="Arial" w:hAnsi="Arial" w:cs="Arial"/>
          <w:sz w:val="24"/>
          <w:szCs w:val="24"/>
        </w:rPr>
        <w:t xml:space="preserve">in </w:t>
      </w:r>
      <w:r w:rsidRPr="007A175C">
        <w:rPr>
          <w:rFonts w:ascii="Arial" w:hAnsi="Arial" w:cs="Arial"/>
          <w:sz w:val="24"/>
          <w:szCs w:val="24"/>
        </w:rPr>
        <w:t xml:space="preserve">accordance </w:t>
      </w:r>
      <w:r w:rsidR="00347662" w:rsidRPr="007A175C">
        <w:rPr>
          <w:rFonts w:ascii="Arial" w:hAnsi="Arial" w:cs="Arial"/>
          <w:sz w:val="24"/>
          <w:szCs w:val="24"/>
        </w:rPr>
        <w:t>with the manufacturer's recommendations.</w:t>
      </w:r>
    </w:p>
    <w:p w:rsidR="001F38E3" w:rsidRPr="007A175C" w:rsidRDefault="001F38E3" w:rsidP="00B66E1F">
      <w:pPr>
        <w:pStyle w:val="ListParagraph"/>
        <w:spacing w:after="0" w:line="240" w:lineRule="auto"/>
        <w:ind w:left="1080" w:right="-450" w:hanging="360"/>
        <w:jc w:val="both"/>
        <w:rPr>
          <w:rFonts w:ascii="Arial" w:hAnsi="Arial" w:cs="Arial"/>
          <w:sz w:val="24"/>
          <w:szCs w:val="24"/>
        </w:rPr>
      </w:pPr>
    </w:p>
    <w:p w:rsidR="00347662" w:rsidRDefault="00347662" w:rsidP="00B66E1F">
      <w:pPr>
        <w:pStyle w:val="ListParagraph"/>
        <w:numPr>
          <w:ilvl w:val="0"/>
          <w:numId w:val="1"/>
        </w:numPr>
        <w:spacing w:after="0" w:line="240" w:lineRule="auto"/>
        <w:ind w:left="1080" w:right="-450"/>
        <w:jc w:val="both"/>
        <w:rPr>
          <w:rFonts w:ascii="Arial" w:hAnsi="Arial" w:cs="Arial"/>
          <w:sz w:val="24"/>
          <w:szCs w:val="24"/>
        </w:rPr>
      </w:pPr>
      <w:r w:rsidRPr="007A175C">
        <w:rPr>
          <w:rFonts w:ascii="Arial" w:hAnsi="Arial" w:cs="Arial"/>
          <w:sz w:val="24"/>
          <w:szCs w:val="24"/>
        </w:rPr>
        <w:t>All protective body armor shall meet or exceed National Institute of Justice NIF 0101.0</w:t>
      </w:r>
      <w:r w:rsidR="00470DA3" w:rsidRPr="007A175C">
        <w:rPr>
          <w:rFonts w:ascii="Arial" w:hAnsi="Arial" w:cs="Arial"/>
          <w:sz w:val="24"/>
          <w:szCs w:val="24"/>
        </w:rPr>
        <w:t xml:space="preserve">6 </w:t>
      </w:r>
      <w:r w:rsidRPr="007A175C">
        <w:rPr>
          <w:rFonts w:ascii="Arial" w:hAnsi="Arial" w:cs="Arial"/>
          <w:sz w:val="24"/>
          <w:szCs w:val="24"/>
        </w:rPr>
        <w:t>requirements</w:t>
      </w:r>
      <w:r w:rsidR="00122142" w:rsidRPr="007A175C">
        <w:rPr>
          <w:rFonts w:ascii="Arial" w:hAnsi="Arial" w:cs="Arial"/>
          <w:sz w:val="24"/>
          <w:szCs w:val="24"/>
        </w:rPr>
        <w:t>.</w:t>
      </w:r>
    </w:p>
    <w:p w:rsidR="001F38E3" w:rsidRPr="001F38E3" w:rsidRDefault="001F38E3" w:rsidP="00B66E1F">
      <w:pPr>
        <w:pStyle w:val="ListParagraph"/>
        <w:ind w:left="1080" w:right="-450" w:hanging="360"/>
        <w:jc w:val="both"/>
        <w:rPr>
          <w:rFonts w:ascii="Arial" w:hAnsi="Arial" w:cs="Arial"/>
          <w:sz w:val="24"/>
          <w:szCs w:val="24"/>
        </w:rPr>
      </w:pPr>
    </w:p>
    <w:p w:rsidR="001F38E3" w:rsidRDefault="001F38E3" w:rsidP="00B66E1F">
      <w:pPr>
        <w:pStyle w:val="ListParagraph"/>
        <w:spacing w:after="0" w:line="240" w:lineRule="auto"/>
        <w:ind w:left="1080" w:right="-450" w:hanging="360"/>
        <w:jc w:val="both"/>
        <w:rPr>
          <w:rFonts w:ascii="Arial" w:hAnsi="Arial" w:cs="Arial"/>
          <w:sz w:val="24"/>
          <w:szCs w:val="24"/>
        </w:rPr>
      </w:pPr>
    </w:p>
    <w:p w:rsidR="003B105F" w:rsidRDefault="00347662" w:rsidP="00B66E1F">
      <w:pPr>
        <w:pStyle w:val="ListParagraph"/>
        <w:numPr>
          <w:ilvl w:val="0"/>
          <w:numId w:val="1"/>
        </w:numPr>
        <w:spacing w:after="0" w:line="240" w:lineRule="auto"/>
        <w:ind w:left="1080" w:right="-450"/>
        <w:jc w:val="both"/>
        <w:rPr>
          <w:rFonts w:ascii="Arial" w:hAnsi="Arial" w:cs="Arial"/>
          <w:sz w:val="24"/>
          <w:szCs w:val="24"/>
        </w:rPr>
      </w:pPr>
      <w:r w:rsidRPr="007A175C">
        <w:rPr>
          <w:rFonts w:ascii="Arial" w:hAnsi="Arial" w:cs="Arial"/>
          <w:sz w:val="24"/>
          <w:szCs w:val="24"/>
        </w:rPr>
        <w:t xml:space="preserve">Body armor shall be correctly fitted </w:t>
      </w:r>
      <w:r w:rsidR="00122142" w:rsidRPr="007A175C">
        <w:rPr>
          <w:rFonts w:ascii="Arial" w:hAnsi="Arial" w:cs="Arial"/>
          <w:sz w:val="24"/>
          <w:szCs w:val="24"/>
        </w:rPr>
        <w:t xml:space="preserve">to each member using such PPE </w:t>
      </w:r>
      <w:r w:rsidRPr="007A175C">
        <w:rPr>
          <w:rFonts w:ascii="Arial" w:hAnsi="Arial" w:cs="Arial"/>
          <w:sz w:val="24"/>
          <w:szCs w:val="24"/>
        </w:rPr>
        <w:t>following the manufacturer's recommendations and shall not be used beyond the manufacturer's warranty</w:t>
      </w:r>
      <w:r w:rsidR="00470DA3" w:rsidRPr="007A175C">
        <w:rPr>
          <w:rFonts w:ascii="Arial" w:hAnsi="Arial" w:cs="Arial"/>
          <w:sz w:val="24"/>
          <w:szCs w:val="24"/>
        </w:rPr>
        <w:t xml:space="preserve"> period</w:t>
      </w:r>
      <w:r w:rsidRPr="007A175C">
        <w:rPr>
          <w:rFonts w:ascii="Arial" w:hAnsi="Arial" w:cs="Arial"/>
          <w:sz w:val="24"/>
          <w:szCs w:val="24"/>
        </w:rPr>
        <w:t>.</w:t>
      </w:r>
    </w:p>
    <w:p w:rsidR="001F38E3" w:rsidRPr="007A175C" w:rsidRDefault="001F38E3" w:rsidP="00B66E1F">
      <w:pPr>
        <w:pStyle w:val="ListParagraph"/>
        <w:spacing w:after="0" w:line="240" w:lineRule="auto"/>
        <w:ind w:left="1080" w:right="-450" w:hanging="360"/>
        <w:jc w:val="both"/>
        <w:rPr>
          <w:rFonts w:ascii="Arial" w:hAnsi="Arial" w:cs="Arial"/>
          <w:sz w:val="24"/>
          <w:szCs w:val="24"/>
        </w:rPr>
      </w:pPr>
    </w:p>
    <w:p w:rsidR="003B105F" w:rsidRDefault="003B105F" w:rsidP="00B66E1F">
      <w:pPr>
        <w:pStyle w:val="ListParagraph"/>
        <w:numPr>
          <w:ilvl w:val="0"/>
          <w:numId w:val="1"/>
        </w:numPr>
        <w:spacing w:after="0" w:line="240" w:lineRule="auto"/>
        <w:ind w:left="1080" w:right="-450"/>
        <w:jc w:val="both"/>
        <w:rPr>
          <w:rFonts w:ascii="Arial" w:hAnsi="Arial" w:cs="Arial"/>
          <w:sz w:val="24"/>
          <w:szCs w:val="24"/>
        </w:rPr>
      </w:pPr>
      <w:r w:rsidRPr="007A175C">
        <w:rPr>
          <w:rFonts w:ascii="Arial" w:hAnsi="Arial" w:cs="Arial"/>
          <w:sz w:val="24"/>
          <w:szCs w:val="24"/>
        </w:rPr>
        <w:t xml:space="preserve">As with any type of personal protective equipment, personnel shall not utilize body armor or bullet proof vests if they have not been trained in its use and limitations. </w:t>
      </w:r>
    </w:p>
    <w:p w:rsidR="001F38E3" w:rsidRPr="007A175C" w:rsidRDefault="001F38E3" w:rsidP="00B66E1F">
      <w:pPr>
        <w:pStyle w:val="ListParagraph"/>
        <w:spacing w:after="0" w:line="240" w:lineRule="auto"/>
        <w:ind w:left="1080" w:right="-450" w:hanging="360"/>
        <w:jc w:val="both"/>
        <w:rPr>
          <w:rFonts w:ascii="Arial" w:hAnsi="Arial" w:cs="Arial"/>
          <w:sz w:val="24"/>
          <w:szCs w:val="24"/>
        </w:rPr>
      </w:pPr>
    </w:p>
    <w:p w:rsidR="00314CD2" w:rsidRDefault="00314CD2" w:rsidP="00B66E1F">
      <w:pPr>
        <w:pStyle w:val="ListParagraph"/>
        <w:numPr>
          <w:ilvl w:val="0"/>
          <w:numId w:val="1"/>
        </w:numPr>
        <w:spacing w:after="0" w:line="240" w:lineRule="auto"/>
        <w:ind w:left="1080" w:right="-450"/>
        <w:jc w:val="both"/>
        <w:rPr>
          <w:rFonts w:ascii="Arial" w:hAnsi="Arial" w:cs="Arial"/>
          <w:sz w:val="24"/>
          <w:szCs w:val="24"/>
        </w:rPr>
      </w:pPr>
      <w:r w:rsidRPr="007A175C">
        <w:rPr>
          <w:rFonts w:ascii="Arial" w:hAnsi="Arial" w:cs="Arial"/>
          <w:sz w:val="24"/>
          <w:szCs w:val="24"/>
        </w:rPr>
        <w:t xml:space="preserve">Personnel shall not wear </w:t>
      </w:r>
      <w:r w:rsidR="00470DA3" w:rsidRPr="007A175C">
        <w:rPr>
          <w:rFonts w:ascii="Arial" w:hAnsi="Arial" w:cs="Arial"/>
          <w:sz w:val="24"/>
          <w:szCs w:val="24"/>
        </w:rPr>
        <w:t>improperly sized, ill-</w:t>
      </w:r>
      <w:r w:rsidRPr="007A175C">
        <w:rPr>
          <w:rFonts w:ascii="Arial" w:hAnsi="Arial" w:cs="Arial"/>
          <w:sz w:val="24"/>
          <w:szCs w:val="24"/>
        </w:rPr>
        <w:t>fitting</w:t>
      </w:r>
      <w:r w:rsidR="00470DA3" w:rsidRPr="007A175C">
        <w:rPr>
          <w:rFonts w:ascii="Arial" w:hAnsi="Arial" w:cs="Arial"/>
          <w:sz w:val="24"/>
          <w:szCs w:val="24"/>
        </w:rPr>
        <w:t>,</w:t>
      </w:r>
      <w:r w:rsidRPr="007A175C">
        <w:rPr>
          <w:rFonts w:ascii="Arial" w:hAnsi="Arial" w:cs="Arial"/>
          <w:sz w:val="24"/>
          <w:szCs w:val="24"/>
        </w:rPr>
        <w:t xml:space="preserve"> or damaged protective body armor.</w:t>
      </w:r>
    </w:p>
    <w:p w:rsidR="001F38E3" w:rsidRPr="007A175C" w:rsidRDefault="001F38E3" w:rsidP="00B66E1F">
      <w:pPr>
        <w:pStyle w:val="ListParagraph"/>
        <w:spacing w:after="0" w:line="240" w:lineRule="auto"/>
        <w:ind w:left="1080" w:right="-450" w:hanging="360"/>
        <w:jc w:val="both"/>
        <w:rPr>
          <w:rFonts w:ascii="Arial" w:hAnsi="Arial" w:cs="Arial"/>
          <w:sz w:val="24"/>
          <w:szCs w:val="24"/>
        </w:rPr>
      </w:pPr>
    </w:p>
    <w:p w:rsidR="003B105F" w:rsidRDefault="003B105F" w:rsidP="00B66E1F">
      <w:pPr>
        <w:pStyle w:val="ListParagraph"/>
        <w:numPr>
          <w:ilvl w:val="0"/>
          <w:numId w:val="1"/>
        </w:numPr>
        <w:spacing w:after="0" w:line="240" w:lineRule="auto"/>
        <w:ind w:left="1080" w:right="-450"/>
        <w:jc w:val="both"/>
        <w:rPr>
          <w:rFonts w:ascii="Arial" w:hAnsi="Arial" w:cs="Arial"/>
          <w:sz w:val="24"/>
          <w:szCs w:val="24"/>
        </w:rPr>
      </w:pPr>
      <w:r w:rsidRPr="007A175C">
        <w:rPr>
          <w:rFonts w:ascii="Arial" w:hAnsi="Arial" w:cs="Arial"/>
          <w:sz w:val="24"/>
          <w:szCs w:val="24"/>
        </w:rPr>
        <w:t xml:space="preserve">Personnel without body armor are </w:t>
      </w:r>
      <w:r w:rsidR="00B9208E" w:rsidRPr="007A175C">
        <w:rPr>
          <w:rFonts w:ascii="Arial" w:hAnsi="Arial" w:cs="Arial"/>
          <w:sz w:val="24"/>
          <w:szCs w:val="24"/>
        </w:rPr>
        <w:t xml:space="preserve">strictly </w:t>
      </w:r>
      <w:r w:rsidRPr="007A175C">
        <w:rPr>
          <w:rFonts w:ascii="Arial" w:hAnsi="Arial" w:cs="Arial"/>
          <w:sz w:val="24"/>
          <w:szCs w:val="24"/>
        </w:rPr>
        <w:t>prohibited from exposing themselves to situations where its use is required, and are required to remain in secure areas at incident scenes</w:t>
      </w:r>
      <w:r w:rsidR="00B9208E" w:rsidRPr="007A175C">
        <w:rPr>
          <w:rFonts w:ascii="Arial" w:hAnsi="Arial" w:cs="Arial"/>
          <w:sz w:val="24"/>
          <w:szCs w:val="24"/>
        </w:rPr>
        <w:t>, including in staging areas and/or in vehicles</w:t>
      </w:r>
      <w:r w:rsidRPr="007A175C">
        <w:rPr>
          <w:rFonts w:ascii="Arial" w:hAnsi="Arial" w:cs="Arial"/>
          <w:sz w:val="24"/>
          <w:szCs w:val="24"/>
        </w:rPr>
        <w:t xml:space="preserve">. </w:t>
      </w:r>
    </w:p>
    <w:p w:rsidR="001F38E3" w:rsidRPr="007A175C" w:rsidRDefault="001F38E3" w:rsidP="00B66E1F">
      <w:pPr>
        <w:pStyle w:val="ListParagraph"/>
        <w:spacing w:after="0" w:line="240" w:lineRule="auto"/>
        <w:ind w:left="1080" w:right="-450" w:hanging="360"/>
        <w:jc w:val="both"/>
        <w:rPr>
          <w:rFonts w:ascii="Arial" w:hAnsi="Arial" w:cs="Arial"/>
          <w:sz w:val="24"/>
          <w:szCs w:val="24"/>
        </w:rPr>
      </w:pPr>
    </w:p>
    <w:p w:rsidR="003B105F" w:rsidRDefault="00EA0103" w:rsidP="00B66E1F">
      <w:pPr>
        <w:pStyle w:val="ListParagraph"/>
        <w:numPr>
          <w:ilvl w:val="0"/>
          <w:numId w:val="1"/>
        </w:numPr>
        <w:spacing w:after="0" w:line="240" w:lineRule="auto"/>
        <w:ind w:left="1080" w:right="-450"/>
        <w:jc w:val="both"/>
        <w:rPr>
          <w:rFonts w:ascii="Arial" w:hAnsi="Arial" w:cs="Arial"/>
          <w:sz w:val="24"/>
          <w:szCs w:val="24"/>
        </w:rPr>
      </w:pPr>
      <w:r w:rsidRPr="007A175C">
        <w:rPr>
          <w:rFonts w:ascii="Arial" w:hAnsi="Arial" w:cs="Arial"/>
          <w:sz w:val="24"/>
          <w:szCs w:val="24"/>
        </w:rPr>
        <w:t>All questions on the care, use and maintenance of protective body armor shall be referred to the fire department safety officer.</w:t>
      </w:r>
    </w:p>
    <w:p w:rsidR="001F38E3" w:rsidRPr="007A175C" w:rsidRDefault="001F38E3" w:rsidP="00B66E1F">
      <w:pPr>
        <w:pStyle w:val="ListParagraph"/>
        <w:spacing w:after="0" w:line="240" w:lineRule="auto"/>
        <w:ind w:left="990" w:right="-450"/>
        <w:jc w:val="both"/>
        <w:rPr>
          <w:rFonts w:ascii="Arial" w:hAnsi="Arial" w:cs="Arial"/>
          <w:sz w:val="24"/>
          <w:szCs w:val="24"/>
        </w:rPr>
      </w:pPr>
    </w:p>
    <w:p w:rsidR="00516C31" w:rsidRDefault="00EA0103" w:rsidP="00B66E1F">
      <w:pPr>
        <w:spacing w:after="0" w:line="240" w:lineRule="auto"/>
        <w:ind w:left="720" w:right="-450"/>
        <w:jc w:val="both"/>
        <w:rPr>
          <w:rFonts w:ascii="Arial" w:hAnsi="Arial" w:cs="Arial"/>
          <w:sz w:val="24"/>
          <w:szCs w:val="24"/>
        </w:rPr>
      </w:pPr>
      <w:r w:rsidRPr="007A175C">
        <w:rPr>
          <w:rFonts w:ascii="Arial" w:hAnsi="Arial" w:cs="Arial"/>
          <w:b/>
          <w:sz w:val="24"/>
          <w:szCs w:val="24"/>
        </w:rPr>
        <w:t>E</w:t>
      </w:r>
      <w:r w:rsidR="001F38E3">
        <w:rPr>
          <w:rFonts w:ascii="Arial" w:hAnsi="Arial" w:cs="Arial"/>
          <w:b/>
          <w:sz w:val="24"/>
          <w:szCs w:val="24"/>
        </w:rPr>
        <w:t>ditor</w:t>
      </w:r>
      <w:r w:rsidRPr="007A175C">
        <w:rPr>
          <w:rFonts w:ascii="Arial" w:hAnsi="Arial" w:cs="Arial"/>
          <w:b/>
          <w:sz w:val="24"/>
          <w:szCs w:val="24"/>
        </w:rPr>
        <w:t>’s Note:</w:t>
      </w:r>
      <w:r w:rsidRPr="007A175C">
        <w:rPr>
          <w:rFonts w:ascii="Arial" w:hAnsi="Arial" w:cs="Arial"/>
          <w:sz w:val="24"/>
          <w:szCs w:val="24"/>
        </w:rPr>
        <w:t xml:space="preserve"> Many police departments assign matters associated with body armor to the police armorer, who through training and experience develop a level of competence in body armor like that developed in the fire service by SCBA technicians. When circumstances permit, it may be advisable to have the police armorer handle fire department body armor as well.</w:t>
      </w:r>
    </w:p>
    <w:p w:rsidR="001F38E3" w:rsidRDefault="001F38E3" w:rsidP="00B66E1F">
      <w:pPr>
        <w:spacing w:after="0" w:line="240" w:lineRule="auto"/>
        <w:ind w:right="-450" w:firstLine="270"/>
        <w:jc w:val="both"/>
        <w:rPr>
          <w:rFonts w:ascii="Arial" w:hAnsi="Arial" w:cs="Arial"/>
          <w:sz w:val="24"/>
          <w:szCs w:val="24"/>
        </w:rPr>
      </w:pPr>
    </w:p>
    <w:p w:rsidR="00122142" w:rsidRPr="001F38E3" w:rsidRDefault="00122142" w:rsidP="00B66E1F">
      <w:pPr>
        <w:pStyle w:val="ListParagraph"/>
        <w:numPr>
          <w:ilvl w:val="0"/>
          <w:numId w:val="6"/>
        </w:numPr>
        <w:spacing w:after="0" w:line="240" w:lineRule="auto"/>
        <w:ind w:left="720" w:right="-450"/>
        <w:jc w:val="both"/>
        <w:rPr>
          <w:rFonts w:ascii="Arial" w:hAnsi="Arial" w:cs="Arial"/>
          <w:sz w:val="24"/>
          <w:szCs w:val="24"/>
        </w:rPr>
      </w:pPr>
      <w:r w:rsidRPr="00516C31">
        <w:rPr>
          <w:rFonts w:ascii="Arial" w:hAnsi="Arial" w:cs="Arial"/>
          <w:b/>
          <w:sz w:val="24"/>
          <w:szCs w:val="24"/>
        </w:rPr>
        <w:t>U</w:t>
      </w:r>
      <w:r w:rsidR="00AC48AC" w:rsidRPr="00516C31">
        <w:rPr>
          <w:rFonts w:ascii="Arial" w:hAnsi="Arial" w:cs="Arial"/>
          <w:b/>
          <w:sz w:val="24"/>
          <w:szCs w:val="24"/>
        </w:rPr>
        <w:t>se of Protective Body Armor</w:t>
      </w:r>
    </w:p>
    <w:p w:rsidR="001F38E3" w:rsidRPr="00516C31" w:rsidRDefault="001F38E3" w:rsidP="00B66E1F">
      <w:pPr>
        <w:pStyle w:val="ListParagraph"/>
        <w:spacing w:after="0" w:line="240" w:lineRule="auto"/>
        <w:ind w:right="-450"/>
        <w:jc w:val="both"/>
        <w:rPr>
          <w:rFonts w:ascii="Arial" w:hAnsi="Arial" w:cs="Arial"/>
          <w:sz w:val="24"/>
          <w:szCs w:val="24"/>
        </w:rPr>
      </w:pPr>
    </w:p>
    <w:p w:rsidR="00122142" w:rsidRDefault="00122142" w:rsidP="00B66E1F">
      <w:pPr>
        <w:pStyle w:val="ListParagraph"/>
        <w:numPr>
          <w:ilvl w:val="0"/>
          <w:numId w:val="3"/>
        </w:numPr>
        <w:spacing w:after="0" w:line="240" w:lineRule="auto"/>
        <w:ind w:left="1080" w:right="-450"/>
        <w:jc w:val="both"/>
        <w:rPr>
          <w:rFonts w:ascii="Arial" w:hAnsi="Arial" w:cs="Arial"/>
          <w:sz w:val="24"/>
          <w:szCs w:val="24"/>
        </w:rPr>
      </w:pPr>
      <w:r w:rsidRPr="007A175C">
        <w:rPr>
          <w:rFonts w:ascii="Arial" w:hAnsi="Arial" w:cs="Arial"/>
          <w:sz w:val="24"/>
          <w:szCs w:val="24"/>
        </w:rPr>
        <w:t>Personnel should wear body armor anytime they feel it is necessary.</w:t>
      </w:r>
    </w:p>
    <w:p w:rsidR="00B66E1F" w:rsidRPr="007A175C" w:rsidRDefault="00B66E1F" w:rsidP="00B66E1F">
      <w:pPr>
        <w:pStyle w:val="ListParagraph"/>
        <w:spacing w:after="0" w:line="240" w:lineRule="auto"/>
        <w:ind w:left="1080" w:right="-450"/>
        <w:jc w:val="both"/>
        <w:rPr>
          <w:rFonts w:ascii="Arial" w:hAnsi="Arial" w:cs="Arial"/>
          <w:sz w:val="24"/>
          <w:szCs w:val="24"/>
        </w:rPr>
      </w:pPr>
    </w:p>
    <w:p w:rsidR="00122142" w:rsidRDefault="00122142" w:rsidP="00B66E1F">
      <w:pPr>
        <w:pStyle w:val="ListParagraph"/>
        <w:numPr>
          <w:ilvl w:val="0"/>
          <w:numId w:val="3"/>
        </w:numPr>
        <w:spacing w:after="0" w:line="240" w:lineRule="auto"/>
        <w:ind w:left="1080" w:right="-450"/>
        <w:jc w:val="both"/>
        <w:rPr>
          <w:rFonts w:ascii="Arial" w:hAnsi="Arial" w:cs="Arial"/>
          <w:sz w:val="24"/>
          <w:szCs w:val="24"/>
        </w:rPr>
      </w:pPr>
      <w:r w:rsidRPr="007A175C">
        <w:rPr>
          <w:rFonts w:ascii="Arial" w:hAnsi="Arial" w:cs="Arial"/>
          <w:sz w:val="24"/>
          <w:szCs w:val="24"/>
        </w:rPr>
        <w:t>Body armor shall be worn when dispatched to the following incidents:</w:t>
      </w:r>
    </w:p>
    <w:p w:rsidR="00B66E1F" w:rsidRPr="007A175C" w:rsidRDefault="00B66E1F" w:rsidP="00B66E1F">
      <w:pPr>
        <w:pStyle w:val="ListParagraph"/>
        <w:spacing w:after="0" w:line="240" w:lineRule="auto"/>
        <w:ind w:left="1080" w:right="-450"/>
        <w:jc w:val="both"/>
        <w:rPr>
          <w:rFonts w:ascii="Arial" w:hAnsi="Arial" w:cs="Arial"/>
          <w:sz w:val="24"/>
          <w:szCs w:val="24"/>
        </w:rPr>
      </w:pPr>
    </w:p>
    <w:p w:rsidR="00122142" w:rsidRPr="007A175C" w:rsidRDefault="00122142" w:rsidP="00B66E1F">
      <w:pPr>
        <w:pStyle w:val="ListParagraph"/>
        <w:numPr>
          <w:ilvl w:val="0"/>
          <w:numId w:val="2"/>
        </w:numPr>
        <w:spacing w:after="0" w:line="240" w:lineRule="auto"/>
        <w:ind w:left="1620" w:right="-450" w:hanging="540"/>
        <w:jc w:val="both"/>
        <w:rPr>
          <w:rFonts w:ascii="Arial" w:hAnsi="Arial" w:cs="Arial"/>
          <w:sz w:val="24"/>
          <w:szCs w:val="24"/>
        </w:rPr>
      </w:pPr>
      <w:r w:rsidRPr="007A175C">
        <w:rPr>
          <w:rFonts w:ascii="Arial" w:hAnsi="Arial" w:cs="Arial"/>
          <w:sz w:val="24"/>
          <w:szCs w:val="24"/>
        </w:rPr>
        <w:t>Any incident where it is reported that shots have been fired, persons have been</w:t>
      </w:r>
      <w:r w:rsidR="00607FCE" w:rsidRPr="007A175C">
        <w:rPr>
          <w:rFonts w:ascii="Arial" w:hAnsi="Arial" w:cs="Arial"/>
          <w:sz w:val="24"/>
          <w:szCs w:val="24"/>
        </w:rPr>
        <w:t xml:space="preserve"> shot or</w:t>
      </w:r>
      <w:r w:rsidRPr="007A175C">
        <w:rPr>
          <w:rFonts w:ascii="Arial" w:hAnsi="Arial" w:cs="Arial"/>
          <w:sz w:val="24"/>
          <w:szCs w:val="24"/>
        </w:rPr>
        <w:t xml:space="preserve"> stabbed, or a weapon is involved;</w:t>
      </w:r>
    </w:p>
    <w:p w:rsidR="00122142" w:rsidRPr="007A175C" w:rsidRDefault="00122142" w:rsidP="00B66E1F">
      <w:pPr>
        <w:pStyle w:val="ListParagraph"/>
        <w:numPr>
          <w:ilvl w:val="0"/>
          <w:numId w:val="2"/>
        </w:numPr>
        <w:spacing w:after="0" w:line="240" w:lineRule="auto"/>
        <w:ind w:left="1620" w:right="-450" w:hanging="540"/>
        <w:jc w:val="both"/>
        <w:rPr>
          <w:rFonts w:ascii="Arial" w:hAnsi="Arial" w:cs="Arial"/>
          <w:sz w:val="24"/>
          <w:szCs w:val="24"/>
        </w:rPr>
      </w:pPr>
      <w:r w:rsidRPr="007A175C">
        <w:rPr>
          <w:rFonts w:ascii="Arial" w:hAnsi="Arial" w:cs="Arial"/>
          <w:sz w:val="24"/>
          <w:szCs w:val="24"/>
        </w:rPr>
        <w:t>Any civil disturbance;</w:t>
      </w:r>
    </w:p>
    <w:p w:rsidR="00607FCE" w:rsidRPr="007A175C" w:rsidRDefault="00607FCE" w:rsidP="00B66E1F">
      <w:pPr>
        <w:pStyle w:val="ListParagraph"/>
        <w:numPr>
          <w:ilvl w:val="0"/>
          <w:numId w:val="2"/>
        </w:numPr>
        <w:spacing w:after="0" w:line="240" w:lineRule="auto"/>
        <w:ind w:left="1620" w:right="-450" w:hanging="540"/>
        <w:jc w:val="both"/>
        <w:rPr>
          <w:rFonts w:ascii="Arial" w:hAnsi="Arial" w:cs="Arial"/>
          <w:sz w:val="24"/>
          <w:szCs w:val="24"/>
        </w:rPr>
      </w:pPr>
      <w:r w:rsidRPr="007A175C">
        <w:rPr>
          <w:rFonts w:ascii="Arial" w:hAnsi="Arial" w:cs="Arial"/>
          <w:sz w:val="24"/>
          <w:szCs w:val="24"/>
        </w:rPr>
        <w:t>Any reported suicide where the means involve the use of a weapon or are unknown;</w:t>
      </w:r>
    </w:p>
    <w:p w:rsidR="00122142" w:rsidRPr="007A175C" w:rsidRDefault="00122142" w:rsidP="00B66E1F">
      <w:pPr>
        <w:pStyle w:val="ListParagraph"/>
        <w:numPr>
          <w:ilvl w:val="0"/>
          <w:numId w:val="2"/>
        </w:numPr>
        <w:spacing w:after="0" w:line="240" w:lineRule="auto"/>
        <w:ind w:left="1620" w:right="-450" w:hanging="540"/>
        <w:jc w:val="both"/>
        <w:rPr>
          <w:rFonts w:ascii="Arial" w:hAnsi="Arial" w:cs="Arial"/>
          <w:sz w:val="24"/>
          <w:szCs w:val="24"/>
        </w:rPr>
      </w:pPr>
      <w:r w:rsidRPr="007A175C">
        <w:rPr>
          <w:rFonts w:ascii="Arial" w:hAnsi="Arial" w:cs="Arial"/>
          <w:sz w:val="24"/>
          <w:szCs w:val="24"/>
        </w:rPr>
        <w:t>Any SWAT standby or police situation involving violence;</w:t>
      </w:r>
    </w:p>
    <w:p w:rsidR="00122142" w:rsidRPr="007A175C" w:rsidRDefault="00122142" w:rsidP="00B66E1F">
      <w:pPr>
        <w:pStyle w:val="ListParagraph"/>
        <w:numPr>
          <w:ilvl w:val="0"/>
          <w:numId w:val="2"/>
        </w:numPr>
        <w:spacing w:after="0" w:line="240" w:lineRule="auto"/>
        <w:ind w:left="1620" w:right="-450" w:hanging="540"/>
        <w:jc w:val="both"/>
        <w:rPr>
          <w:rFonts w:ascii="Arial" w:hAnsi="Arial" w:cs="Arial"/>
          <w:sz w:val="24"/>
          <w:szCs w:val="24"/>
        </w:rPr>
      </w:pPr>
      <w:r w:rsidRPr="007A175C">
        <w:rPr>
          <w:rFonts w:ascii="Arial" w:hAnsi="Arial" w:cs="Arial"/>
          <w:sz w:val="24"/>
          <w:szCs w:val="24"/>
        </w:rPr>
        <w:t>Any domestic</w:t>
      </w:r>
      <w:bookmarkStart w:id="0" w:name="_GoBack"/>
      <w:bookmarkEnd w:id="0"/>
      <w:r w:rsidRPr="007A175C">
        <w:rPr>
          <w:rFonts w:ascii="Arial" w:hAnsi="Arial" w:cs="Arial"/>
          <w:sz w:val="24"/>
          <w:szCs w:val="24"/>
        </w:rPr>
        <w:t xml:space="preserve"> violence, family dispute or address that has been identified as a concern for such;</w:t>
      </w:r>
    </w:p>
    <w:p w:rsidR="00122142" w:rsidRPr="007A175C" w:rsidRDefault="00122142" w:rsidP="00B66E1F">
      <w:pPr>
        <w:pStyle w:val="ListParagraph"/>
        <w:numPr>
          <w:ilvl w:val="0"/>
          <w:numId w:val="2"/>
        </w:numPr>
        <w:spacing w:after="0" w:line="240" w:lineRule="auto"/>
        <w:ind w:left="1620" w:right="-450" w:hanging="540"/>
        <w:jc w:val="both"/>
        <w:rPr>
          <w:rFonts w:ascii="Arial" w:hAnsi="Arial" w:cs="Arial"/>
          <w:sz w:val="24"/>
          <w:szCs w:val="24"/>
        </w:rPr>
      </w:pPr>
      <w:r w:rsidRPr="007A175C">
        <w:rPr>
          <w:rFonts w:ascii="Arial" w:hAnsi="Arial" w:cs="Arial"/>
          <w:sz w:val="24"/>
          <w:szCs w:val="24"/>
        </w:rPr>
        <w:t>Any incident that may potentially involve an explosive device, including a suspicious package, bomb threat, etc.;</w:t>
      </w:r>
    </w:p>
    <w:p w:rsidR="00122142" w:rsidRDefault="00122142" w:rsidP="00B66E1F">
      <w:pPr>
        <w:pStyle w:val="ListParagraph"/>
        <w:numPr>
          <w:ilvl w:val="0"/>
          <w:numId w:val="2"/>
        </w:numPr>
        <w:spacing w:after="0" w:line="240" w:lineRule="auto"/>
        <w:ind w:left="1620" w:right="-450" w:hanging="540"/>
        <w:jc w:val="both"/>
        <w:rPr>
          <w:rFonts w:ascii="Arial" w:hAnsi="Arial" w:cs="Arial"/>
          <w:sz w:val="24"/>
          <w:szCs w:val="24"/>
        </w:rPr>
      </w:pPr>
      <w:r w:rsidRPr="007A175C">
        <w:rPr>
          <w:rFonts w:ascii="Arial" w:hAnsi="Arial" w:cs="Arial"/>
          <w:sz w:val="24"/>
          <w:szCs w:val="24"/>
        </w:rPr>
        <w:t>Any time deemed necessary by the IC or officer in charge of unit responding.</w:t>
      </w:r>
    </w:p>
    <w:p w:rsidR="00B66E1F" w:rsidRPr="007A175C" w:rsidRDefault="00B66E1F" w:rsidP="00B66E1F">
      <w:pPr>
        <w:pStyle w:val="ListParagraph"/>
        <w:spacing w:after="0" w:line="240" w:lineRule="auto"/>
        <w:ind w:left="1620" w:right="-450"/>
        <w:jc w:val="both"/>
        <w:rPr>
          <w:rFonts w:ascii="Arial" w:hAnsi="Arial" w:cs="Arial"/>
          <w:sz w:val="24"/>
          <w:szCs w:val="24"/>
        </w:rPr>
      </w:pPr>
    </w:p>
    <w:p w:rsidR="00122142" w:rsidRDefault="00B9208E" w:rsidP="00B66E1F">
      <w:pPr>
        <w:spacing w:after="0" w:line="240" w:lineRule="auto"/>
        <w:ind w:left="360" w:right="-450"/>
        <w:jc w:val="both"/>
        <w:rPr>
          <w:rFonts w:ascii="Arial" w:hAnsi="Arial" w:cs="Arial"/>
          <w:sz w:val="24"/>
          <w:szCs w:val="24"/>
        </w:rPr>
      </w:pPr>
      <w:r w:rsidRPr="007A175C">
        <w:rPr>
          <w:rFonts w:ascii="Arial" w:hAnsi="Arial" w:cs="Arial"/>
          <w:sz w:val="24"/>
          <w:szCs w:val="24"/>
        </w:rPr>
        <w:tab/>
      </w:r>
      <w:r w:rsidRPr="00B66E1F">
        <w:rPr>
          <w:rFonts w:ascii="Arial" w:hAnsi="Arial" w:cs="Arial"/>
          <w:b/>
          <w:sz w:val="24"/>
          <w:szCs w:val="24"/>
        </w:rPr>
        <w:t>Note:</w:t>
      </w:r>
      <w:r w:rsidRPr="007A175C">
        <w:rPr>
          <w:rFonts w:ascii="Arial" w:hAnsi="Arial" w:cs="Arial"/>
          <w:sz w:val="24"/>
          <w:szCs w:val="24"/>
        </w:rPr>
        <w:t xml:space="preserve"> </w:t>
      </w:r>
      <w:r w:rsidR="00122142" w:rsidRPr="007A175C">
        <w:rPr>
          <w:rFonts w:ascii="Arial" w:hAnsi="Arial" w:cs="Arial"/>
          <w:sz w:val="24"/>
          <w:szCs w:val="24"/>
        </w:rPr>
        <w:t>This list is not intended to be all inclusive.</w:t>
      </w:r>
    </w:p>
    <w:p w:rsidR="005405F6" w:rsidRPr="007A175C" w:rsidRDefault="005405F6" w:rsidP="005405F6">
      <w:pPr>
        <w:spacing w:after="0" w:line="240" w:lineRule="auto"/>
        <w:ind w:right="-450"/>
        <w:jc w:val="both"/>
        <w:rPr>
          <w:rFonts w:ascii="Arial" w:hAnsi="Arial" w:cs="Arial"/>
          <w:sz w:val="24"/>
          <w:szCs w:val="24"/>
        </w:rPr>
      </w:pPr>
    </w:p>
    <w:p w:rsidR="00122142" w:rsidRDefault="00122142" w:rsidP="005405F6">
      <w:pPr>
        <w:pStyle w:val="ListParagraph"/>
        <w:numPr>
          <w:ilvl w:val="0"/>
          <w:numId w:val="3"/>
        </w:numPr>
        <w:spacing w:after="0" w:line="240" w:lineRule="auto"/>
        <w:ind w:left="1080" w:right="-450"/>
        <w:jc w:val="both"/>
        <w:rPr>
          <w:rFonts w:ascii="Arial" w:hAnsi="Arial" w:cs="Arial"/>
          <w:sz w:val="24"/>
          <w:szCs w:val="24"/>
        </w:rPr>
      </w:pPr>
      <w:r w:rsidRPr="007A175C">
        <w:rPr>
          <w:rFonts w:ascii="Arial" w:hAnsi="Arial" w:cs="Arial"/>
          <w:sz w:val="24"/>
          <w:szCs w:val="24"/>
        </w:rPr>
        <w:t>Personnel dispatched to the above types of inci</w:t>
      </w:r>
      <w:r w:rsidR="00BE5F95" w:rsidRPr="007A175C">
        <w:rPr>
          <w:rFonts w:ascii="Arial" w:hAnsi="Arial" w:cs="Arial"/>
          <w:sz w:val="24"/>
          <w:szCs w:val="24"/>
        </w:rPr>
        <w:t>dents shall</w:t>
      </w:r>
      <w:r w:rsidRPr="007A175C">
        <w:rPr>
          <w:rFonts w:ascii="Arial" w:hAnsi="Arial" w:cs="Arial"/>
          <w:sz w:val="24"/>
          <w:szCs w:val="24"/>
        </w:rPr>
        <w:t xml:space="preserve"> don </w:t>
      </w:r>
      <w:r w:rsidR="00BE5F95" w:rsidRPr="007A175C">
        <w:rPr>
          <w:rFonts w:ascii="Arial" w:hAnsi="Arial" w:cs="Arial"/>
          <w:sz w:val="24"/>
          <w:szCs w:val="24"/>
        </w:rPr>
        <w:t xml:space="preserve">protective </w:t>
      </w:r>
      <w:r w:rsidRPr="007A175C">
        <w:rPr>
          <w:rFonts w:ascii="Arial" w:hAnsi="Arial" w:cs="Arial"/>
          <w:sz w:val="24"/>
          <w:szCs w:val="24"/>
        </w:rPr>
        <w:t xml:space="preserve">body armor prior to entering the affected area and </w:t>
      </w:r>
      <w:r w:rsidR="00B9208E" w:rsidRPr="007A175C">
        <w:rPr>
          <w:rFonts w:ascii="Arial" w:hAnsi="Arial" w:cs="Arial"/>
          <w:sz w:val="24"/>
          <w:szCs w:val="24"/>
        </w:rPr>
        <w:t xml:space="preserve">shall wear said PPE </w:t>
      </w:r>
      <w:r w:rsidRPr="007A175C">
        <w:rPr>
          <w:rFonts w:ascii="Arial" w:hAnsi="Arial" w:cs="Arial"/>
          <w:sz w:val="24"/>
          <w:szCs w:val="24"/>
        </w:rPr>
        <w:t>until al</w:t>
      </w:r>
      <w:r w:rsidR="00BE5F95" w:rsidRPr="007A175C">
        <w:rPr>
          <w:rFonts w:ascii="Arial" w:hAnsi="Arial" w:cs="Arial"/>
          <w:sz w:val="24"/>
          <w:szCs w:val="24"/>
        </w:rPr>
        <w:t xml:space="preserve">l </w:t>
      </w:r>
      <w:r w:rsidRPr="007A175C">
        <w:rPr>
          <w:rFonts w:ascii="Arial" w:hAnsi="Arial" w:cs="Arial"/>
          <w:sz w:val="24"/>
          <w:szCs w:val="24"/>
        </w:rPr>
        <w:t xml:space="preserve">potential threats have been </w:t>
      </w:r>
      <w:r w:rsidR="00B9208E" w:rsidRPr="007A175C">
        <w:rPr>
          <w:rFonts w:ascii="Arial" w:hAnsi="Arial" w:cs="Arial"/>
          <w:sz w:val="24"/>
          <w:szCs w:val="24"/>
        </w:rPr>
        <w:t>mitigated by law enforcement</w:t>
      </w:r>
      <w:r w:rsidRPr="007A175C">
        <w:rPr>
          <w:rFonts w:ascii="Arial" w:hAnsi="Arial" w:cs="Arial"/>
          <w:sz w:val="24"/>
          <w:szCs w:val="24"/>
        </w:rPr>
        <w:t>.</w:t>
      </w:r>
    </w:p>
    <w:p w:rsidR="00B66E1F" w:rsidRPr="007A175C" w:rsidRDefault="00B66E1F" w:rsidP="005405F6">
      <w:pPr>
        <w:pStyle w:val="ListParagraph"/>
        <w:spacing w:after="0" w:line="240" w:lineRule="auto"/>
        <w:ind w:left="1080" w:right="-450" w:hanging="360"/>
        <w:jc w:val="both"/>
        <w:rPr>
          <w:rFonts w:ascii="Arial" w:hAnsi="Arial" w:cs="Arial"/>
          <w:sz w:val="24"/>
          <w:szCs w:val="24"/>
        </w:rPr>
      </w:pPr>
    </w:p>
    <w:p w:rsidR="00BE5F95" w:rsidRDefault="00BE5F95" w:rsidP="005405F6">
      <w:pPr>
        <w:pStyle w:val="ListParagraph"/>
        <w:numPr>
          <w:ilvl w:val="0"/>
          <w:numId w:val="3"/>
        </w:numPr>
        <w:spacing w:after="0" w:line="240" w:lineRule="auto"/>
        <w:ind w:left="1080" w:right="-450"/>
        <w:jc w:val="both"/>
        <w:rPr>
          <w:rFonts w:ascii="Arial" w:hAnsi="Arial" w:cs="Arial"/>
          <w:sz w:val="24"/>
          <w:szCs w:val="24"/>
        </w:rPr>
      </w:pPr>
      <w:r w:rsidRPr="007A175C">
        <w:rPr>
          <w:rFonts w:ascii="Arial" w:hAnsi="Arial" w:cs="Arial"/>
          <w:sz w:val="24"/>
          <w:szCs w:val="24"/>
        </w:rPr>
        <w:lastRenderedPageBreak/>
        <w:t>The wearing of protective body armor shall not relieve personnel from the requirement that they stage or remain in a secure area of the incident scene until informed by law enforcement that the scene is secure.</w:t>
      </w:r>
    </w:p>
    <w:p w:rsidR="00B66E1F" w:rsidRPr="007A175C" w:rsidRDefault="00B66E1F" w:rsidP="005405F6">
      <w:pPr>
        <w:pStyle w:val="ListParagraph"/>
        <w:spacing w:after="0" w:line="240" w:lineRule="auto"/>
        <w:ind w:left="1080" w:right="-450" w:hanging="360"/>
        <w:jc w:val="both"/>
        <w:rPr>
          <w:rFonts w:ascii="Arial" w:hAnsi="Arial" w:cs="Arial"/>
          <w:sz w:val="24"/>
          <w:szCs w:val="24"/>
        </w:rPr>
      </w:pPr>
    </w:p>
    <w:p w:rsidR="00BE5F95" w:rsidRDefault="00B9208E" w:rsidP="005405F6">
      <w:pPr>
        <w:pStyle w:val="ListParagraph"/>
        <w:numPr>
          <w:ilvl w:val="0"/>
          <w:numId w:val="3"/>
        </w:numPr>
        <w:spacing w:after="0" w:line="240" w:lineRule="auto"/>
        <w:ind w:left="1080" w:right="-450"/>
        <w:jc w:val="both"/>
        <w:rPr>
          <w:rFonts w:ascii="Arial" w:hAnsi="Arial" w:cs="Arial"/>
          <w:sz w:val="24"/>
          <w:szCs w:val="24"/>
        </w:rPr>
      </w:pPr>
      <w:r w:rsidRPr="007A175C">
        <w:rPr>
          <w:rFonts w:ascii="Arial" w:hAnsi="Arial" w:cs="Arial"/>
          <w:sz w:val="24"/>
          <w:szCs w:val="24"/>
        </w:rPr>
        <w:t xml:space="preserve">The protection offered by protective body armor depends </w:t>
      </w:r>
      <w:r w:rsidR="001B15F3" w:rsidRPr="007A175C">
        <w:rPr>
          <w:rFonts w:ascii="Arial" w:hAnsi="Arial" w:cs="Arial"/>
          <w:sz w:val="24"/>
          <w:szCs w:val="24"/>
        </w:rPr>
        <w:t>in part up</w:t>
      </w:r>
      <w:r w:rsidRPr="007A175C">
        <w:rPr>
          <w:rFonts w:ascii="Arial" w:hAnsi="Arial" w:cs="Arial"/>
          <w:sz w:val="24"/>
          <w:szCs w:val="24"/>
        </w:rPr>
        <w:t xml:space="preserve">on concealment of the vest so </w:t>
      </w:r>
      <w:r w:rsidR="001B15F3" w:rsidRPr="007A175C">
        <w:rPr>
          <w:rFonts w:ascii="Arial" w:hAnsi="Arial" w:cs="Arial"/>
          <w:sz w:val="24"/>
          <w:szCs w:val="24"/>
        </w:rPr>
        <w:t xml:space="preserve">an </w:t>
      </w:r>
      <w:r w:rsidRPr="007A175C">
        <w:rPr>
          <w:rFonts w:ascii="Arial" w:hAnsi="Arial" w:cs="Arial"/>
          <w:sz w:val="24"/>
          <w:szCs w:val="24"/>
        </w:rPr>
        <w:t xml:space="preserve">attacker cannot purposely aim at or attack an unprotected area of the body. </w:t>
      </w:r>
      <w:r w:rsidR="001B15F3" w:rsidRPr="007A175C">
        <w:rPr>
          <w:rFonts w:ascii="Arial" w:hAnsi="Arial" w:cs="Arial"/>
          <w:sz w:val="24"/>
          <w:szCs w:val="24"/>
        </w:rPr>
        <w:t>Whenever possible t</w:t>
      </w:r>
      <w:r w:rsidRPr="007A175C">
        <w:rPr>
          <w:rFonts w:ascii="Arial" w:hAnsi="Arial" w:cs="Arial"/>
          <w:sz w:val="24"/>
          <w:szCs w:val="24"/>
        </w:rPr>
        <w:t xml:space="preserve">he vest should be covered by a </w:t>
      </w:r>
      <w:r w:rsidR="001B15F3" w:rsidRPr="007A175C">
        <w:rPr>
          <w:rFonts w:ascii="Arial" w:hAnsi="Arial" w:cs="Arial"/>
          <w:sz w:val="24"/>
          <w:szCs w:val="24"/>
        </w:rPr>
        <w:t xml:space="preserve">shirt, </w:t>
      </w:r>
      <w:r w:rsidRPr="007A175C">
        <w:rPr>
          <w:rFonts w:ascii="Arial" w:hAnsi="Arial" w:cs="Arial"/>
          <w:sz w:val="24"/>
          <w:szCs w:val="24"/>
        </w:rPr>
        <w:t>jacket, EMS coat, or firefighting turnout coat.</w:t>
      </w:r>
    </w:p>
    <w:p w:rsidR="00B66E1F" w:rsidRPr="007A175C" w:rsidRDefault="00B66E1F" w:rsidP="005405F6">
      <w:pPr>
        <w:pStyle w:val="ListParagraph"/>
        <w:spacing w:after="0" w:line="240" w:lineRule="auto"/>
        <w:ind w:left="1080" w:right="-450" w:hanging="360"/>
        <w:jc w:val="both"/>
        <w:rPr>
          <w:rFonts w:ascii="Arial" w:hAnsi="Arial" w:cs="Arial"/>
          <w:sz w:val="24"/>
          <w:szCs w:val="24"/>
        </w:rPr>
      </w:pPr>
    </w:p>
    <w:p w:rsidR="00516C31" w:rsidRDefault="00BE5F95" w:rsidP="005405F6">
      <w:pPr>
        <w:pStyle w:val="ListParagraph"/>
        <w:numPr>
          <w:ilvl w:val="0"/>
          <w:numId w:val="3"/>
        </w:numPr>
        <w:spacing w:after="0" w:line="240" w:lineRule="auto"/>
        <w:ind w:left="1080" w:right="-450"/>
        <w:jc w:val="both"/>
        <w:rPr>
          <w:rFonts w:ascii="Arial" w:hAnsi="Arial" w:cs="Arial"/>
          <w:sz w:val="24"/>
        </w:rPr>
      </w:pPr>
      <w:r w:rsidRPr="007A175C">
        <w:rPr>
          <w:rFonts w:ascii="Arial" w:hAnsi="Arial" w:cs="Arial"/>
          <w:sz w:val="24"/>
          <w:szCs w:val="24"/>
        </w:rPr>
        <w:t>When not in use protective body armor shall be prop</w:t>
      </w:r>
      <w:r w:rsidRPr="007A175C">
        <w:rPr>
          <w:rFonts w:ascii="Arial" w:hAnsi="Arial" w:cs="Arial"/>
          <w:sz w:val="24"/>
        </w:rPr>
        <w:t>erly secured to prevent theft.</w:t>
      </w:r>
    </w:p>
    <w:p w:rsidR="00516C31" w:rsidRPr="00516C31" w:rsidRDefault="00516C31" w:rsidP="001F38E3">
      <w:pPr>
        <w:spacing w:after="0" w:line="240" w:lineRule="auto"/>
      </w:pPr>
    </w:p>
    <w:p w:rsidR="00516C31" w:rsidRPr="00516C31" w:rsidRDefault="00516C31" w:rsidP="001F38E3">
      <w:pPr>
        <w:spacing w:after="0" w:line="240" w:lineRule="auto"/>
      </w:pPr>
    </w:p>
    <w:p w:rsidR="00516C31" w:rsidRPr="00516C31" w:rsidRDefault="00516C31" w:rsidP="001F38E3">
      <w:pPr>
        <w:spacing w:after="0" w:line="240" w:lineRule="auto"/>
      </w:pPr>
    </w:p>
    <w:p w:rsidR="00516C31" w:rsidRPr="00516C31" w:rsidRDefault="00516C31" w:rsidP="001F38E3">
      <w:pPr>
        <w:spacing w:after="0" w:line="240" w:lineRule="auto"/>
      </w:pPr>
    </w:p>
    <w:p w:rsidR="00516C31" w:rsidRPr="00516C31" w:rsidRDefault="00516C31" w:rsidP="001F38E3">
      <w:pPr>
        <w:spacing w:after="0" w:line="240" w:lineRule="auto"/>
      </w:pPr>
    </w:p>
    <w:p w:rsidR="00516C31" w:rsidRPr="00516C31" w:rsidRDefault="00516C31" w:rsidP="001F38E3">
      <w:pPr>
        <w:spacing w:after="0" w:line="240" w:lineRule="auto"/>
      </w:pPr>
    </w:p>
    <w:p w:rsidR="00516C31" w:rsidRPr="00516C31" w:rsidRDefault="00516C31" w:rsidP="00516C31"/>
    <w:p w:rsidR="00516C31" w:rsidRPr="00516C31" w:rsidRDefault="00516C31" w:rsidP="00516C31"/>
    <w:p w:rsidR="00516C31" w:rsidRPr="00516C31" w:rsidRDefault="00516C31" w:rsidP="00516C31"/>
    <w:p w:rsidR="00516C31" w:rsidRPr="00516C31" w:rsidRDefault="00516C31" w:rsidP="00516C31"/>
    <w:p w:rsidR="00516C31" w:rsidRPr="00516C31" w:rsidRDefault="00516C31" w:rsidP="00516C31"/>
    <w:p w:rsidR="00516C31" w:rsidRPr="00516C31" w:rsidRDefault="00516C31" w:rsidP="00516C31"/>
    <w:p w:rsidR="00516C31" w:rsidRPr="00516C31" w:rsidRDefault="00516C31" w:rsidP="00516C31"/>
    <w:p w:rsidR="00516C31" w:rsidRPr="00516C31" w:rsidRDefault="00516C31" w:rsidP="00516C31"/>
    <w:p w:rsidR="00516C31" w:rsidRPr="00516C31" w:rsidRDefault="00516C31" w:rsidP="00516C31"/>
    <w:p w:rsidR="00516C31" w:rsidRDefault="00516C31" w:rsidP="00516C31"/>
    <w:p w:rsidR="00BE5F95" w:rsidRPr="00516C31" w:rsidRDefault="00BE5F95" w:rsidP="00516C31">
      <w:pPr>
        <w:jc w:val="center"/>
      </w:pPr>
    </w:p>
    <w:sectPr w:rsidR="00BE5F95" w:rsidRPr="00516C31" w:rsidSect="005405F6">
      <w:footerReference w:type="default" r:id="rId8"/>
      <w:pgSz w:w="12240" w:h="15840"/>
      <w:pgMar w:top="990" w:right="1440" w:bottom="1440" w:left="1440" w:header="720" w:footer="58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C31" w:rsidRDefault="00516C31" w:rsidP="00516C31">
      <w:pPr>
        <w:spacing w:after="0" w:line="240" w:lineRule="auto"/>
      </w:pPr>
      <w:r>
        <w:separator/>
      </w:r>
    </w:p>
  </w:endnote>
  <w:endnote w:type="continuationSeparator" w:id="0">
    <w:p w:rsidR="00516C31" w:rsidRDefault="00516C31" w:rsidP="00516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31" w:rsidRPr="004F5DE7" w:rsidRDefault="00516C31" w:rsidP="00516C31">
    <w:pPr>
      <w:pStyle w:val="Footer"/>
      <w:ind w:right="360"/>
      <w:jc w:val="center"/>
      <w:rPr>
        <w:rFonts w:ascii="Times New Roman" w:hAnsi="Times New Roman" w:cs="Times New Roman"/>
        <w:sz w:val="20"/>
        <w:szCs w:val="20"/>
      </w:rPr>
    </w:pPr>
    <w:r>
      <w:rPr>
        <w:rFonts w:ascii="Times New Roman" w:hAnsi="Times New Roman" w:cs="Times New Roman"/>
        <w:sz w:val="20"/>
        <w:szCs w:val="20"/>
      </w:rPr>
      <w:t>©2013</w:t>
    </w:r>
    <w:r w:rsidRPr="004F5DE7">
      <w:rPr>
        <w:rFonts w:ascii="Times New Roman" w:hAnsi="Times New Roman" w:cs="Times New Roman"/>
        <w:sz w:val="20"/>
        <w:szCs w:val="20"/>
      </w:rPr>
      <w:t xml:space="preserve"> Legal &amp; Liability Risk Management Institute.</w:t>
    </w:r>
  </w:p>
  <w:p w:rsidR="005405F6" w:rsidRPr="004F5DE7" w:rsidRDefault="00F33168" w:rsidP="005405F6">
    <w:pPr>
      <w:pStyle w:val="Footer"/>
      <w:framePr w:wrap="around" w:vAnchor="text" w:hAnchor="page" w:x="11026" w:y="41"/>
      <w:rPr>
        <w:rStyle w:val="PageNumber"/>
        <w:rFonts w:ascii="Times New Roman" w:hAnsi="Times New Roman" w:cs="Times New Roman"/>
      </w:rPr>
    </w:pPr>
    <w:r w:rsidRPr="004F5DE7">
      <w:rPr>
        <w:rStyle w:val="PageNumber"/>
        <w:rFonts w:ascii="Times New Roman" w:hAnsi="Times New Roman" w:cs="Times New Roman"/>
      </w:rPr>
      <w:fldChar w:fldCharType="begin"/>
    </w:r>
    <w:r w:rsidR="005405F6" w:rsidRPr="004F5DE7">
      <w:rPr>
        <w:rStyle w:val="PageNumber"/>
        <w:rFonts w:ascii="Times New Roman" w:hAnsi="Times New Roman" w:cs="Times New Roman"/>
      </w:rPr>
      <w:instrText xml:space="preserve">PAGE  </w:instrText>
    </w:r>
    <w:r w:rsidRPr="004F5DE7">
      <w:rPr>
        <w:rStyle w:val="PageNumber"/>
        <w:rFonts w:ascii="Times New Roman" w:hAnsi="Times New Roman" w:cs="Times New Roman"/>
      </w:rPr>
      <w:fldChar w:fldCharType="separate"/>
    </w:r>
    <w:r w:rsidR="007210EB">
      <w:rPr>
        <w:rStyle w:val="PageNumber"/>
        <w:rFonts w:ascii="Times New Roman" w:hAnsi="Times New Roman" w:cs="Times New Roman"/>
        <w:noProof/>
      </w:rPr>
      <w:t>1</w:t>
    </w:r>
    <w:r w:rsidRPr="004F5DE7">
      <w:rPr>
        <w:rStyle w:val="PageNumber"/>
        <w:rFonts w:ascii="Times New Roman" w:hAnsi="Times New Roman" w:cs="Times New Roman"/>
      </w:rPr>
      <w:fldChar w:fldCharType="end"/>
    </w:r>
  </w:p>
  <w:p w:rsidR="00516C31" w:rsidRPr="004F5DE7" w:rsidRDefault="00516C31" w:rsidP="00516C31">
    <w:pPr>
      <w:pStyle w:val="Footer"/>
      <w:ind w:right="360"/>
      <w:jc w:val="center"/>
      <w:rPr>
        <w:rFonts w:ascii="Times New Roman" w:hAnsi="Times New Roman" w:cs="Times New Roman"/>
        <w:sz w:val="20"/>
        <w:szCs w:val="20"/>
      </w:rPr>
    </w:pPr>
    <w:r w:rsidRPr="004F5DE7">
      <w:rPr>
        <w:rFonts w:ascii="Times New Roman" w:hAnsi="Times New Roman" w:cs="Times New Roman"/>
        <w:sz w:val="20"/>
        <w:szCs w:val="20"/>
      </w:rPr>
      <w:t>Reprinting of this document is prohibited without license from LLRMI.</w:t>
    </w:r>
  </w:p>
  <w:p w:rsidR="00516C31" w:rsidRPr="004F5DE7" w:rsidRDefault="00516C31" w:rsidP="00516C31">
    <w:pPr>
      <w:pStyle w:val="Footer"/>
      <w:ind w:right="360"/>
      <w:jc w:val="center"/>
      <w:rPr>
        <w:rFonts w:ascii="Times New Roman" w:hAnsi="Times New Roman" w:cs="Times New Roman"/>
        <w:sz w:val="20"/>
        <w:szCs w:val="20"/>
      </w:rPr>
    </w:pPr>
    <w:r w:rsidRPr="004F5DE7">
      <w:rPr>
        <w:rFonts w:ascii="Times New Roman" w:hAnsi="Times New Roman" w:cs="Times New Roman"/>
        <w:sz w:val="20"/>
        <w:szCs w:val="20"/>
      </w:rPr>
      <w:t>http://www.llrmi.com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C31" w:rsidRDefault="00516C31" w:rsidP="00516C31">
      <w:pPr>
        <w:spacing w:after="0" w:line="240" w:lineRule="auto"/>
      </w:pPr>
      <w:r>
        <w:separator/>
      </w:r>
    </w:p>
  </w:footnote>
  <w:footnote w:type="continuationSeparator" w:id="0">
    <w:p w:rsidR="00516C31" w:rsidRDefault="00516C31" w:rsidP="00516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964E1"/>
    <w:multiLevelType w:val="hybridMultilevel"/>
    <w:tmpl w:val="A784D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B2198"/>
    <w:multiLevelType w:val="hybridMultilevel"/>
    <w:tmpl w:val="35F67A14"/>
    <w:lvl w:ilvl="0" w:tplc="DA5E08AA">
      <w:start w:val="1"/>
      <w:numFmt w:val="lowerLetter"/>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50D5425B"/>
    <w:multiLevelType w:val="hybridMultilevel"/>
    <w:tmpl w:val="842AC0E8"/>
    <w:lvl w:ilvl="0" w:tplc="DA5E08AA">
      <w:start w:val="1"/>
      <w:numFmt w:val="lowerLetter"/>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59A42E27"/>
    <w:multiLevelType w:val="multilevel"/>
    <w:tmpl w:val="74820604"/>
    <w:lvl w:ilvl="0">
      <w:start w:val="1"/>
      <w:numFmt w:val="lowerRoman"/>
      <w:lvlText w:val="%1."/>
      <w:lvlJc w:val="left"/>
      <w:pPr>
        <w:ind w:left="1800" w:hanging="360"/>
      </w:pPr>
      <w:rPr>
        <w:rFonts w:hint="default"/>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nsid w:val="64683C63"/>
    <w:multiLevelType w:val="hybridMultilevel"/>
    <w:tmpl w:val="4F34DF14"/>
    <w:lvl w:ilvl="0" w:tplc="94CA72DA">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73177BC5"/>
    <w:multiLevelType w:val="hybridMultilevel"/>
    <w:tmpl w:val="CD28F472"/>
    <w:lvl w:ilvl="0" w:tplc="C0AE86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105F"/>
    <w:rsid w:val="00122142"/>
    <w:rsid w:val="001B15F3"/>
    <w:rsid w:val="001F38E3"/>
    <w:rsid w:val="00314CD2"/>
    <w:rsid w:val="00347662"/>
    <w:rsid w:val="003B105F"/>
    <w:rsid w:val="00470DA3"/>
    <w:rsid w:val="00487ED8"/>
    <w:rsid w:val="00516C31"/>
    <w:rsid w:val="005405F6"/>
    <w:rsid w:val="00607FCE"/>
    <w:rsid w:val="006128DD"/>
    <w:rsid w:val="007210EB"/>
    <w:rsid w:val="007A175C"/>
    <w:rsid w:val="007F146F"/>
    <w:rsid w:val="00A55824"/>
    <w:rsid w:val="00A613D3"/>
    <w:rsid w:val="00AC48AC"/>
    <w:rsid w:val="00B66E1F"/>
    <w:rsid w:val="00B9208E"/>
    <w:rsid w:val="00BE5F95"/>
    <w:rsid w:val="00E27DB9"/>
    <w:rsid w:val="00E761EB"/>
    <w:rsid w:val="00EA0103"/>
    <w:rsid w:val="00F33168"/>
    <w:rsid w:val="00F66E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DD"/>
  </w:style>
  <w:style w:type="paragraph" w:styleId="Heading1">
    <w:name w:val="heading 1"/>
    <w:basedOn w:val="Normal"/>
    <w:next w:val="Normal"/>
    <w:link w:val="Heading1Char"/>
    <w:qFormat/>
    <w:rsid w:val="00487ED8"/>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142"/>
    <w:pPr>
      <w:ind w:left="720"/>
      <w:contextualSpacing/>
    </w:pPr>
  </w:style>
  <w:style w:type="character" w:customStyle="1" w:styleId="Heading1Char">
    <w:name w:val="Heading 1 Char"/>
    <w:basedOn w:val="DefaultParagraphFont"/>
    <w:link w:val="Heading1"/>
    <w:rsid w:val="00487ED8"/>
    <w:rPr>
      <w:rFonts w:ascii="Arial" w:eastAsia="Times New Roman" w:hAnsi="Arial" w:cs="Times New Roman"/>
      <w:b/>
      <w:bCs/>
      <w:kern w:val="32"/>
      <w:sz w:val="32"/>
      <w:szCs w:val="32"/>
    </w:rPr>
  </w:style>
  <w:style w:type="paragraph" w:styleId="Header">
    <w:name w:val="header"/>
    <w:basedOn w:val="Normal"/>
    <w:link w:val="HeaderChar"/>
    <w:uiPriority w:val="99"/>
    <w:unhideWhenUsed/>
    <w:rsid w:val="00516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C31"/>
  </w:style>
  <w:style w:type="paragraph" w:styleId="Footer">
    <w:name w:val="footer"/>
    <w:basedOn w:val="Normal"/>
    <w:link w:val="FooterChar"/>
    <w:unhideWhenUsed/>
    <w:rsid w:val="00516C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6C31"/>
  </w:style>
  <w:style w:type="character" w:styleId="PageNumber">
    <w:name w:val="page number"/>
    <w:basedOn w:val="DefaultParagraphFont"/>
    <w:rsid w:val="00516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DD"/>
  </w:style>
  <w:style w:type="paragraph" w:styleId="Heading1">
    <w:name w:val="heading 1"/>
    <w:basedOn w:val="Normal"/>
    <w:next w:val="Normal"/>
    <w:link w:val="Heading1Char"/>
    <w:qFormat/>
    <w:rsid w:val="00487ED8"/>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142"/>
    <w:pPr>
      <w:ind w:left="720"/>
      <w:contextualSpacing/>
    </w:pPr>
  </w:style>
  <w:style w:type="character" w:customStyle="1" w:styleId="Heading1Char">
    <w:name w:val="Heading 1 Char"/>
    <w:basedOn w:val="DefaultParagraphFont"/>
    <w:link w:val="Heading1"/>
    <w:rsid w:val="00487ED8"/>
    <w:rPr>
      <w:rFonts w:ascii="Arial" w:eastAsia="Times New Roman" w:hAnsi="Arial"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10</cp:revision>
  <dcterms:created xsi:type="dcterms:W3CDTF">2013-06-06T20:55:00Z</dcterms:created>
  <dcterms:modified xsi:type="dcterms:W3CDTF">2013-07-09T15:32:00Z</dcterms:modified>
</cp:coreProperties>
</file>